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Mar>
          <w:left w:w="0" w:type="dxa"/>
          <w:right w:w="0" w:type="dxa"/>
        </w:tblCellMar>
        <w:tblLook w:val="04A0" w:firstRow="1" w:lastRow="0" w:firstColumn="1" w:lastColumn="0" w:noHBand="0" w:noVBand="1"/>
      </w:tblPr>
      <w:tblGrid>
        <w:gridCol w:w="9072"/>
      </w:tblGrid>
      <w:tr w:rsidR="00B77235" w:rsidRPr="00B77235" w:rsidTr="00B77235">
        <w:trPr>
          <w:trHeight w:val="2956"/>
          <w:jc w:val="center"/>
        </w:trPr>
        <w:tc>
          <w:tcPr>
            <w:tcW w:w="9781" w:type="dxa"/>
            <w:tcMar>
              <w:top w:w="0" w:type="dxa"/>
              <w:left w:w="108" w:type="dxa"/>
              <w:bottom w:w="0" w:type="dxa"/>
              <w:right w:w="108" w:type="dxa"/>
            </w:tcMar>
            <w:vAlign w:val="center"/>
            <w:hideMark/>
          </w:tcPr>
          <w:p w:rsidR="00B77235" w:rsidRPr="00B77235" w:rsidRDefault="00B77235" w:rsidP="00B77235">
            <w:pPr>
              <w:spacing w:after="0" w:line="240" w:lineRule="auto"/>
              <w:jc w:val="center"/>
              <w:rPr>
                <w:rFonts w:ascii="Cambria" w:eastAsia="Calibri" w:hAnsi="Cambria" w:cs="Calibri"/>
                <w:b/>
                <w:bCs/>
                <w:color w:val="000091"/>
                <w:sz w:val="36"/>
                <w:szCs w:val="36"/>
              </w:rPr>
            </w:pPr>
            <w:r w:rsidRPr="00B77235">
              <w:rPr>
                <w:rFonts w:ascii="Cambria" w:eastAsia="Calibri" w:hAnsi="Cambria" w:cs="Calibri"/>
                <w:b/>
                <w:noProof/>
                <w:color w:val="000091"/>
                <w:sz w:val="36"/>
                <w:szCs w:val="36"/>
                <w:lang w:eastAsia="fr-FR"/>
              </w:rPr>
              <w:drawing>
                <wp:inline distT="0" distB="0" distL="0" distR="0" wp14:anchorId="5CA155C3" wp14:editId="79D2CDA3">
                  <wp:extent cx="5645426" cy="2829739"/>
                  <wp:effectExtent l="0" t="0" r="0" b="8890"/>
                  <wp:docPr id="17" name="Image 13" descr="cid:image004.png@01D95E37.18ECBA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descr="cid:image004.png@01D95E37.18ECBAC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60468" cy="2837278"/>
                          </a:xfrm>
                          <a:prstGeom prst="rect">
                            <a:avLst/>
                          </a:prstGeom>
                          <a:noFill/>
                          <a:ln>
                            <a:noFill/>
                          </a:ln>
                        </pic:spPr>
                      </pic:pic>
                    </a:graphicData>
                  </a:graphic>
                </wp:inline>
              </w:drawing>
            </w:r>
          </w:p>
        </w:tc>
      </w:tr>
    </w:tbl>
    <w:p w:rsidR="00B77235" w:rsidRPr="00B77235" w:rsidRDefault="00B77235" w:rsidP="00B77235">
      <w:pPr>
        <w:spacing w:after="0" w:line="240" w:lineRule="auto"/>
        <w:rPr>
          <w:rFonts w:ascii="Cambria" w:eastAsia="Calibri" w:hAnsi="Cambria" w:cs="Calibri"/>
          <w:b/>
          <w:bCs/>
          <w:color w:val="000091"/>
          <w:sz w:val="36"/>
          <w:szCs w:val="36"/>
        </w:rPr>
      </w:pPr>
    </w:p>
    <w:tbl>
      <w:tblPr>
        <w:tblW w:w="9019" w:type="dxa"/>
        <w:jc w:val="center"/>
        <w:tblCellMar>
          <w:top w:w="57" w:type="dxa"/>
          <w:left w:w="170" w:type="dxa"/>
          <w:bottom w:w="57" w:type="dxa"/>
          <w:right w:w="170" w:type="dxa"/>
        </w:tblCellMar>
        <w:tblLook w:val="04A0" w:firstRow="1" w:lastRow="0" w:firstColumn="1" w:lastColumn="0" w:noHBand="0" w:noVBand="1"/>
      </w:tblPr>
      <w:tblGrid>
        <w:gridCol w:w="413"/>
        <w:gridCol w:w="1164"/>
        <w:gridCol w:w="2117"/>
        <w:gridCol w:w="5378"/>
      </w:tblGrid>
      <w:tr w:rsidR="00B77235" w:rsidRPr="00B77235" w:rsidTr="00B77235">
        <w:trPr>
          <w:jc w:val="center"/>
        </w:trPr>
        <w:tc>
          <w:tcPr>
            <w:tcW w:w="9019" w:type="dxa"/>
            <w:gridSpan w:val="4"/>
            <w:tcMar>
              <w:top w:w="0" w:type="dxa"/>
              <w:left w:w="108" w:type="dxa"/>
              <w:bottom w:w="0" w:type="dxa"/>
              <w:right w:w="108" w:type="dxa"/>
            </w:tcMar>
            <w:hideMark/>
          </w:tcPr>
          <w:p w:rsidR="00B77235" w:rsidRPr="00B77235" w:rsidRDefault="00B77235" w:rsidP="00B77235">
            <w:pPr>
              <w:spacing w:before="100" w:beforeAutospacing="1" w:after="100" w:afterAutospacing="1" w:line="240" w:lineRule="auto"/>
              <w:rPr>
                <w:rFonts w:ascii="Marianne" w:eastAsia="Calibri" w:hAnsi="Marianne" w:cs="Calibri"/>
                <w:b/>
                <w:bCs/>
                <w:color w:val="000091"/>
                <w:sz w:val="32"/>
                <w:szCs w:val="24"/>
              </w:rPr>
            </w:pPr>
            <w:r w:rsidRPr="00B77235">
              <w:rPr>
                <w:rFonts w:ascii="Marianne" w:eastAsia="Calibri" w:hAnsi="Marianne" w:cs="Calibri"/>
                <w:b/>
                <w:bCs/>
                <w:color w:val="000091"/>
                <w:sz w:val="32"/>
                <w:szCs w:val="24"/>
              </w:rPr>
              <w:t>Lettre N° 1 - Mars 2023</w:t>
            </w:r>
          </w:p>
          <w:p w:rsidR="00B77235" w:rsidRPr="00B77235" w:rsidRDefault="00B77235" w:rsidP="00B77235">
            <w:pPr>
              <w:spacing w:before="100" w:beforeAutospacing="1" w:after="100" w:afterAutospacing="1" w:line="240" w:lineRule="auto"/>
              <w:rPr>
                <w:rFonts w:ascii="Marianne" w:eastAsia="Calibri" w:hAnsi="Marianne" w:cs="Calibri"/>
                <w:b/>
                <w:bCs/>
                <w:sz w:val="19"/>
                <w:szCs w:val="19"/>
              </w:rPr>
            </w:pPr>
            <w:r w:rsidRPr="00B77235">
              <w:rPr>
                <w:rFonts w:ascii="Marianne" w:eastAsia="Calibri" w:hAnsi="Marianne" w:cs="Calibri"/>
                <w:b/>
                <w:bCs/>
                <w:sz w:val="19"/>
                <w:szCs w:val="19"/>
              </w:rPr>
              <w:t xml:space="preserve">Chaque trimestre, l’Agence régionale de santé et le Gérontopôle Auvergne-Rhône-Alpes </w:t>
            </w:r>
            <w:r w:rsidRPr="00B77235">
              <w:rPr>
                <w:rFonts w:ascii="Marianne" w:eastAsia="Calibri" w:hAnsi="Marianne" w:cs="Calibri"/>
                <w:b/>
                <w:bCs/>
                <w:sz w:val="19"/>
                <w:szCs w:val="19"/>
              </w:rPr>
              <w:br/>
              <w:t xml:space="preserve">vous informent sur la déclinaison régionale du plan national antichute des personnes âgées </w:t>
            </w:r>
            <w:r w:rsidRPr="00B77235">
              <w:rPr>
                <w:rFonts w:ascii="Marianne" w:eastAsia="Calibri" w:hAnsi="Marianne" w:cs="Calibri"/>
                <w:b/>
                <w:bCs/>
                <w:sz w:val="19"/>
                <w:szCs w:val="19"/>
              </w:rPr>
              <w:br/>
              <w:t>de 65 ans et + dans notre région.</w:t>
            </w:r>
          </w:p>
        </w:tc>
      </w:tr>
      <w:tr w:rsidR="00B77235" w:rsidRPr="00B77235" w:rsidTr="00B77235">
        <w:trPr>
          <w:jc w:val="center"/>
        </w:trPr>
        <w:tc>
          <w:tcPr>
            <w:tcW w:w="9019" w:type="dxa"/>
            <w:gridSpan w:val="4"/>
            <w:tcMar>
              <w:top w:w="0" w:type="dxa"/>
              <w:left w:w="108" w:type="dxa"/>
              <w:bottom w:w="0" w:type="dxa"/>
              <w:right w:w="108" w:type="dxa"/>
            </w:tcMar>
          </w:tcPr>
          <w:p w:rsidR="00B77235" w:rsidRPr="00B77235" w:rsidRDefault="00B77235" w:rsidP="00B77235">
            <w:pPr>
              <w:spacing w:before="100" w:beforeAutospacing="1" w:after="100" w:afterAutospacing="1" w:line="240" w:lineRule="auto"/>
              <w:rPr>
                <w:rFonts w:ascii="Marianne" w:eastAsia="Calibri" w:hAnsi="Marianne" w:cs="Calibri"/>
                <w:b/>
                <w:bCs/>
                <w:color w:val="000091"/>
                <w:sz w:val="24"/>
                <w:szCs w:val="24"/>
              </w:rPr>
            </w:pPr>
          </w:p>
        </w:tc>
      </w:tr>
      <w:tr w:rsidR="00B77235" w:rsidRPr="00B77235" w:rsidTr="00B77235">
        <w:trPr>
          <w:jc w:val="center"/>
        </w:trPr>
        <w:tc>
          <w:tcPr>
            <w:tcW w:w="9019" w:type="dxa"/>
            <w:gridSpan w:val="4"/>
            <w:tcMar>
              <w:top w:w="0" w:type="dxa"/>
              <w:left w:w="108" w:type="dxa"/>
              <w:bottom w:w="0" w:type="dxa"/>
              <w:right w:w="108" w:type="dxa"/>
            </w:tcMar>
            <w:hideMark/>
          </w:tcPr>
          <w:p w:rsidR="00B77235" w:rsidRPr="00B77235" w:rsidRDefault="00B77235" w:rsidP="00B77235">
            <w:pPr>
              <w:spacing w:before="100" w:beforeAutospacing="1" w:after="100" w:afterAutospacing="1" w:line="240" w:lineRule="auto"/>
              <w:rPr>
                <w:rFonts w:ascii="Marianne" w:eastAsia="Calibri" w:hAnsi="Marianne" w:cs="Calibri"/>
                <w:b/>
                <w:color w:val="000091"/>
                <w:sz w:val="20"/>
                <w:szCs w:val="20"/>
                <w:shd w:val="clear" w:color="auto" w:fill="97C7C8"/>
              </w:rPr>
            </w:pPr>
            <w:r w:rsidRPr="00B77235">
              <w:rPr>
                <w:rFonts w:ascii="Marianne" w:eastAsia="Calibri" w:hAnsi="Marianne" w:cs="Calibri"/>
                <w:b/>
                <w:color w:val="FFFFFF"/>
                <w:sz w:val="20"/>
                <w:szCs w:val="20"/>
                <w:shd w:val="clear" w:color="auto" w:fill="000091"/>
              </w:rPr>
              <w:t>STRATÉGIE DU PLAN RÉGIONAL : OÙ EN EST-ON EN AUVERGNE-RHÔNE-ALPES ?</w:t>
            </w:r>
          </w:p>
          <w:p w:rsidR="00B77235" w:rsidRPr="00B77235" w:rsidRDefault="00B77235" w:rsidP="00B77235">
            <w:pPr>
              <w:spacing w:before="240" w:after="240" w:line="240" w:lineRule="auto"/>
              <w:rPr>
                <w:rFonts w:ascii="Marianne" w:eastAsia="Calibri" w:hAnsi="Marianne" w:cs="Calibri"/>
                <w:b/>
                <w:color w:val="000091"/>
                <w:sz w:val="20"/>
                <w:szCs w:val="20"/>
                <w:shd w:val="clear" w:color="auto" w:fill="97C7C8"/>
              </w:rPr>
            </w:pPr>
            <w:r w:rsidRPr="00B77235">
              <w:rPr>
                <w:rFonts w:ascii="Marianne" w:eastAsia="Calibri" w:hAnsi="Marianne" w:cs="Calibri"/>
                <w:b/>
                <w:color w:val="5770BE"/>
                <w:sz w:val="20"/>
                <w:szCs w:val="20"/>
              </w:rPr>
              <w:t>UN PLAN CO-CONSTRUIT DEPUIS JUILLET 2022</w:t>
            </w:r>
          </w:p>
        </w:tc>
      </w:tr>
      <w:tr w:rsidR="00B77235" w:rsidRPr="00B77235" w:rsidTr="00B77235">
        <w:trPr>
          <w:jc w:val="center"/>
        </w:trPr>
        <w:tc>
          <w:tcPr>
            <w:tcW w:w="9019" w:type="dxa"/>
            <w:gridSpan w:val="4"/>
            <w:tcMar>
              <w:top w:w="0" w:type="dxa"/>
              <w:left w:w="108" w:type="dxa"/>
              <w:bottom w:w="0" w:type="dxa"/>
              <w:right w:w="108" w:type="dxa"/>
            </w:tcMar>
          </w:tcPr>
          <w:p w:rsidR="00B77235" w:rsidRPr="00B77235" w:rsidRDefault="00B77235" w:rsidP="00B77235">
            <w:pPr>
              <w:spacing w:after="120" w:line="240" w:lineRule="auto"/>
              <w:rPr>
                <w:rFonts w:ascii="Marianne" w:eastAsia="Calibri" w:hAnsi="Marianne" w:cs="Calibri"/>
                <w:sz w:val="20"/>
                <w:szCs w:val="20"/>
                <w:lang w:eastAsia="fr-FR"/>
              </w:rPr>
            </w:pPr>
            <w:r w:rsidRPr="00B77235">
              <w:rPr>
                <w:rFonts w:ascii="Calibri" w:eastAsia="Calibri" w:hAnsi="Calibri" w:cs="Calibri"/>
                <w:noProof/>
                <w:lang w:eastAsia="fr-FR"/>
              </w:rPr>
              <w:drawing>
                <wp:inline distT="0" distB="0" distL="0" distR="0" wp14:anchorId="34640224" wp14:editId="5CB3E95E">
                  <wp:extent cx="5589905" cy="2059305"/>
                  <wp:effectExtent l="0" t="0" r="0" b="0"/>
                  <wp:docPr id="1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89905" cy="2059305"/>
                          </a:xfrm>
                          <a:prstGeom prst="rect">
                            <a:avLst/>
                          </a:prstGeom>
                          <a:noFill/>
                          <a:ln>
                            <a:noFill/>
                          </a:ln>
                        </pic:spPr>
                      </pic:pic>
                    </a:graphicData>
                  </a:graphic>
                </wp:inline>
              </w:drawing>
            </w:r>
          </w:p>
          <w:p w:rsidR="00B77235" w:rsidRPr="00B77235" w:rsidRDefault="00B77235" w:rsidP="00B77235">
            <w:pPr>
              <w:spacing w:before="100" w:beforeAutospacing="1" w:after="100" w:afterAutospacing="1" w:line="240" w:lineRule="auto"/>
              <w:rPr>
                <w:rFonts w:ascii="Marianne" w:eastAsia="Calibri" w:hAnsi="Marianne" w:cs="Calibri"/>
                <w:b/>
                <w:color w:val="FFFFFF"/>
                <w:sz w:val="20"/>
                <w:szCs w:val="20"/>
                <w:shd w:val="clear" w:color="auto" w:fill="000091"/>
              </w:rPr>
            </w:pPr>
            <w:r w:rsidRPr="00B77235">
              <w:rPr>
                <w:rFonts w:ascii="Marianne" w:eastAsia="Calibri" w:hAnsi="Marianne" w:cs="Calibri"/>
                <w:b/>
                <w:color w:val="FFFFFF"/>
                <w:sz w:val="20"/>
                <w:szCs w:val="20"/>
                <w:shd w:val="clear" w:color="auto" w:fill="000091"/>
              </w:rPr>
              <w:t>L</w:t>
            </w:r>
            <w:bookmarkStart w:id="0" w:name="_GoBack"/>
            <w:bookmarkEnd w:id="0"/>
            <w:r w:rsidRPr="00B77235">
              <w:rPr>
                <w:rFonts w:ascii="Marianne" w:eastAsia="Calibri" w:hAnsi="Marianne" w:cs="Calibri"/>
                <w:b/>
                <w:color w:val="FFFFFF"/>
                <w:sz w:val="20"/>
                <w:szCs w:val="20"/>
                <w:shd w:val="clear" w:color="auto" w:fill="000091"/>
              </w:rPr>
              <w:t>ES CONCLUSIONS DES GROUPES DE TRAVAIL</w:t>
            </w:r>
          </w:p>
          <w:p w:rsidR="00B77235" w:rsidRPr="00B77235" w:rsidRDefault="00B77235" w:rsidP="00B77235">
            <w:pPr>
              <w:tabs>
                <w:tab w:val="left" w:pos="1276"/>
              </w:tabs>
              <w:spacing w:after="0" w:line="240" w:lineRule="auto"/>
              <w:jc w:val="center"/>
              <w:rPr>
                <w:rFonts w:ascii="Calibri" w:eastAsia="Calibri" w:hAnsi="Calibri" w:cs="Calibri"/>
              </w:rPr>
            </w:pPr>
            <w:r w:rsidRPr="00B77235">
              <w:rPr>
                <w:rFonts w:ascii="Calibri" w:eastAsia="Calibri" w:hAnsi="Calibri" w:cs="Calibri"/>
                <w:noProof/>
                <w:lang w:eastAsia="fr-FR"/>
              </w:rPr>
              <w:drawing>
                <wp:inline distT="0" distB="0" distL="0" distR="0" wp14:anchorId="7BB2F2EB" wp14:editId="3CD9916C">
                  <wp:extent cx="755650" cy="643890"/>
                  <wp:effectExtent l="0" t="0" r="0" b="3810"/>
                  <wp:docPr id="1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5650" cy="643890"/>
                          </a:xfrm>
                          <a:prstGeom prst="rect">
                            <a:avLst/>
                          </a:prstGeom>
                          <a:noFill/>
                          <a:ln>
                            <a:noFill/>
                          </a:ln>
                        </pic:spPr>
                      </pic:pic>
                    </a:graphicData>
                  </a:graphic>
                </wp:inline>
              </w:drawing>
            </w:r>
          </w:p>
          <w:p w:rsidR="00B77235" w:rsidRPr="00B77235" w:rsidRDefault="00B77235" w:rsidP="00B77235">
            <w:pPr>
              <w:tabs>
                <w:tab w:val="left" w:pos="1276"/>
              </w:tabs>
              <w:spacing w:after="0" w:line="240" w:lineRule="auto"/>
              <w:jc w:val="center"/>
              <w:rPr>
                <w:rFonts w:ascii="Calibri" w:eastAsia="Calibri" w:hAnsi="Calibri" w:cs="Calibri"/>
              </w:rPr>
            </w:pPr>
          </w:p>
          <w:p w:rsidR="00B77235" w:rsidRPr="00B77235" w:rsidRDefault="00B77235" w:rsidP="00B77235">
            <w:pPr>
              <w:tabs>
                <w:tab w:val="left" w:pos="1276"/>
              </w:tabs>
              <w:spacing w:after="0" w:line="240" w:lineRule="auto"/>
              <w:jc w:val="center"/>
              <w:rPr>
                <w:rFonts w:ascii="Marianne" w:eastAsia="Calibri" w:hAnsi="Marianne" w:cs="Calibri"/>
                <w:b/>
                <w:color w:val="000091"/>
                <w:sz w:val="24"/>
                <w:szCs w:val="24"/>
              </w:rPr>
            </w:pPr>
            <w:r w:rsidRPr="00B77235">
              <w:rPr>
                <w:rFonts w:ascii="Marianne" w:eastAsia="Calibri" w:hAnsi="Marianne" w:cs="Calibri"/>
                <w:b/>
                <w:color w:val="000091"/>
                <w:sz w:val="24"/>
                <w:szCs w:val="24"/>
              </w:rPr>
              <w:t>3 grandes cibles repérées</w:t>
            </w:r>
          </w:p>
          <w:p w:rsidR="00B77235" w:rsidRPr="00B77235" w:rsidRDefault="00B77235" w:rsidP="00B77235">
            <w:pPr>
              <w:tabs>
                <w:tab w:val="left" w:pos="1734"/>
              </w:tabs>
              <w:spacing w:after="0" w:line="240" w:lineRule="auto"/>
              <w:ind w:left="1025" w:right="519"/>
              <w:jc w:val="center"/>
              <w:rPr>
                <w:rFonts w:ascii="Calibri" w:eastAsia="Calibri" w:hAnsi="Calibri" w:cs="Calibri"/>
              </w:rPr>
            </w:pPr>
          </w:p>
          <w:p w:rsidR="00B77235" w:rsidRPr="00B77235" w:rsidRDefault="00B77235" w:rsidP="00B77235">
            <w:pPr>
              <w:numPr>
                <w:ilvl w:val="0"/>
                <w:numId w:val="1"/>
              </w:numPr>
              <w:tabs>
                <w:tab w:val="left" w:pos="1734"/>
              </w:tabs>
              <w:spacing w:after="0" w:line="240" w:lineRule="auto"/>
              <w:ind w:left="1025" w:right="519"/>
              <w:rPr>
                <w:rFonts w:ascii="Marianne" w:eastAsia="Times New Roman" w:hAnsi="Marianne" w:cs="Calibri"/>
                <w:i/>
                <w:sz w:val="19"/>
                <w:szCs w:val="19"/>
                <w:lang w:eastAsia="fr-FR"/>
              </w:rPr>
            </w:pPr>
            <w:r w:rsidRPr="00B77235">
              <w:rPr>
                <w:rFonts w:ascii="Marianne" w:eastAsia="Times New Roman" w:hAnsi="Marianne" w:cs="Calibri"/>
                <w:b/>
                <w:bCs/>
                <w:sz w:val="19"/>
                <w:szCs w:val="19"/>
                <w:lang w:eastAsia="fr-FR"/>
              </w:rPr>
              <w:lastRenderedPageBreak/>
              <w:t xml:space="preserve">Prévention primaire : </w:t>
            </w:r>
            <w:r w:rsidRPr="00B77235">
              <w:rPr>
                <w:rFonts w:ascii="Marianne" w:eastAsia="Times New Roman" w:hAnsi="Marianne" w:cs="Calibri"/>
                <w:b/>
                <w:sz w:val="19"/>
                <w:szCs w:val="19"/>
                <w:lang w:eastAsia="fr-FR"/>
              </w:rPr>
              <w:t>personnes âgées de 65 ans et +, vivant à domicile,</w:t>
            </w:r>
            <w:r w:rsidRPr="00B77235">
              <w:rPr>
                <w:rFonts w:ascii="Marianne" w:eastAsia="Times New Roman" w:hAnsi="Marianne" w:cs="Calibri"/>
                <w:b/>
                <w:color w:val="FF0000"/>
                <w:sz w:val="19"/>
                <w:szCs w:val="19"/>
                <w:lang w:eastAsia="fr-FR"/>
              </w:rPr>
              <w:t xml:space="preserve"> </w:t>
            </w:r>
            <w:r w:rsidRPr="00B77235">
              <w:rPr>
                <w:rFonts w:ascii="Marianne" w:eastAsia="Times New Roman" w:hAnsi="Marianne" w:cs="Calibri"/>
                <w:b/>
                <w:sz w:val="19"/>
                <w:szCs w:val="19"/>
                <w:lang w:eastAsia="fr-FR"/>
              </w:rPr>
              <w:t xml:space="preserve">autonomes. </w:t>
            </w:r>
            <w:r w:rsidRPr="00B77235">
              <w:rPr>
                <w:rFonts w:ascii="Marianne" w:eastAsia="Times New Roman" w:hAnsi="Marianne" w:cs="Calibri"/>
                <w:b/>
                <w:sz w:val="19"/>
                <w:szCs w:val="19"/>
                <w:lang w:eastAsia="fr-FR"/>
              </w:rPr>
              <w:br/>
            </w:r>
            <w:r w:rsidRPr="00B77235">
              <w:rPr>
                <w:rFonts w:ascii="Marianne" w:eastAsia="Times New Roman" w:hAnsi="Marianne" w:cs="Calibri"/>
                <w:i/>
                <w:sz w:val="19"/>
                <w:szCs w:val="19"/>
                <w:lang w:eastAsia="fr-FR"/>
              </w:rPr>
              <w:t>Objectif : les sensibiliser aux risques de chute, les engager dans une démarche de prévention.</w:t>
            </w:r>
          </w:p>
          <w:p w:rsidR="00B77235" w:rsidRPr="00B77235" w:rsidRDefault="00B77235" w:rsidP="00B77235">
            <w:pPr>
              <w:numPr>
                <w:ilvl w:val="0"/>
                <w:numId w:val="1"/>
              </w:numPr>
              <w:tabs>
                <w:tab w:val="left" w:pos="1734"/>
              </w:tabs>
              <w:spacing w:after="0" w:line="240" w:lineRule="auto"/>
              <w:ind w:left="1025" w:right="519"/>
              <w:rPr>
                <w:rFonts w:ascii="Marianne" w:eastAsia="Times New Roman" w:hAnsi="Marianne" w:cs="Calibri"/>
                <w:i/>
                <w:sz w:val="19"/>
                <w:szCs w:val="19"/>
                <w:lang w:eastAsia="fr-FR"/>
              </w:rPr>
            </w:pPr>
            <w:r w:rsidRPr="00B77235">
              <w:rPr>
                <w:rFonts w:ascii="Marianne" w:eastAsia="Times New Roman" w:hAnsi="Marianne" w:cs="Calibri"/>
                <w:b/>
                <w:bCs/>
                <w:sz w:val="19"/>
                <w:szCs w:val="19"/>
                <w:lang w:eastAsia="fr-FR"/>
              </w:rPr>
              <w:t xml:space="preserve">Prévention secondaire : </w:t>
            </w:r>
            <w:r w:rsidRPr="00B77235">
              <w:rPr>
                <w:rFonts w:ascii="Marianne" w:eastAsia="Times New Roman" w:hAnsi="Marianne" w:cs="Calibri"/>
                <w:b/>
                <w:sz w:val="19"/>
                <w:szCs w:val="19"/>
                <w:lang w:eastAsia="fr-FR"/>
              </w:rPr>
              <w:t xml:space="preserve">personnes âgées de 65 ans et +, vivant à domicile, </w:t>
            </w:r>
            <w:r w:rsidRPr="00B77235">
              <w:rPr>
                <w:rFonts w:ascii="Marianne" w:eastAsia="Times New Roman" w:hAnsi="Marianne" w:cs="Calibri"/>
                <w:b/>
                <w:sz w:val="19"/>
                <w:szCs w:val="19"/>
                <w:lang w:eastAsia="fr-FR"/>
              </w:rPr>
              <w:br/>
              <w:t xml:space="preserve">primo-chuteurs. </w:t>
            </w:r>
            <w:r w:rsidRPr="00B77235">
              <w:rPr>
                <w:rFonts w:ascii="Marianne" w:eastAsia="Times New Roman" w:hAnsi="Marianne" w:cs="Calibri"/>
                <w:b/>
                <w:sz w:val="19"/>
                <w:szCs w:val="19"/>
                <w:lang w:eastAsia="fr-FR"/>
              </w:rPr>
              <w:br/>
            </w:r>
            <w:r w:rsidRPr="00B77235">
              <w:rPr>
                <w:rFonts w:ascii="Marianne" w:eastAsia="Times New Roman" w:hAnsi="Marianne" w:cs="Calibri"/>
                <w:i/>
                <w:sz w:val="19"/>
                <w:szCs w:val="19"/>
                <w:lang w:eastAsia="fr-FR"/>
              </w:rPr>
              <w:t>Objectif : construire un parcours qui intègre l’ensemble des ressources existantes du territoire (sanitaire, social, médico-social, associatif…), afin de limiter les récidives.</w:t>
            </w:r>
          </w:p>
          <w:p w:rsidR="00B77235" w:rsidRPr="00B77235" w:rsidRDefault="00B77235" w:rsidP="00B77235">
            <w:pPr>
              <w:numPr>
                <w:ilvl w:val="0"/>
                <w:numId w:val="1"/>
              </w:numPr>
              <w:tabs>
                <w:tab w:val="left" w:pos="1734"/>
              </w:tabs>
              <w:spacing w:after="0" w:line="240" w:lineRule="auto"/>
              <w:ind w:left="1025" w:right="519"/>
              <w:rPr>
                <w:rFonts w:ascii="Calibri" w:eastAsia="Calibri" w:hAnsi="Calibri" w:cs="Calibri"/>
                <w:i/>
                <w:sz w:val="19"/>
                <w:szCs w:val="19"/>
              </w:rPr>
            </w:pPr>
            <w:r w:rsidRPr="00B77235">
              <w:rPr>
                <w:rFonts w:ascii="Marianne" w:eastAsia="Times New Roman" w:hAnsi="Marianne" w:cs="Calibri"/>
                <w:b/>
                <w:bCs/>
                <w:sz w:val="19"/>
                <w:szCs w:val="19"/>
                <w:lang w:eastAsia="fr-FR"/>
              </w:rPr>
              <w:t xml:space="preserve">Prévention tertiaire : </w:t>
            </w:r>
            <w:r w:rsidRPr="00B77235">
              <w:rPr>
                <w:rFonts w:ascii="Marianne" w:eastAsia="Times New Roman" w:hAnsi="Marianne" w:cs="Calibri"/>
                <w:b/>
                <w:sz w:val="19"/>
                <w:szCs w:val="19"/>
                <w:lang w:eastAsia="fr-FR"/>
              </w:rPr>
              <w:t xml:space="preserve">personnes âgées de 65 ans et +, vivant à domicile ou en EHPAD. </w:t>
            </w:r>
            <w:r w:rsidRPr="00B77235">
              <w:rPr>
                <w:rFonts w:ascii="Marianne" w:eastAsia="Times New Roman" w:hAnsi="Marianne" w:cs="Calibri"/>
                <w:b/>
                <w:sz w:val="19"/>
                <w:szCs w:val="19"/>
                <w:lang w:eastAsia="fr-FR"/>
              </w:rPr>
              <w:br/>
            </w:r>
            <w:r w:rsidRPr="00B77235">
              <w:rPr>
                <w:rFonts w:ascii="Marianne" w:eastAsia="Times New Roman" w:hAnsi="Marianne" w:cs="Calibri"/>
                <w:i/>
                <w:sz w:val="19"/>
                <w:szCs w:val="19"/>
                <w:lang w:eastAsia="fr-FR"/>
              </w:rPr>
              <w:t>Objectif : limiter les récidives et les conséquences des chutes.</w:t>
            </w:r>
          </w:p>
          <w:p w:rsidR="00B77235" w:rsidRPr="00B77235" w:rsidRDefault="00B77235" w:rsidP="00B77235">
            <w:pPr>
              <w:spacing w:after="0" w:line="240" w:lineRule="auto"/>
              <w:rPr>
                <w:rFonts w:ascii="Calibri" w:eastAsia="Calibri" w:hAnsi="Calibri" w:cs="Calibri"/>
              </w:rPr>
            </w:pPr>
          </w:p>
          <w:p w:rsidR="00B77235" w:rsidRPr="00B77235" w:rsidRDefault="00B77235" w:rsidP="00B77235">
            <w:pPr>
              <w:spacing w:after="0" w:line="240" w:lineRule="auto"/>
              <w:jc w:val="center"/>
              <w:rPr>
                <w:rFonts w:ascii="Calibri" w:eastAsia="Calibri" w:hAnsi="Calibri" w:cs="Calibri"/>
              </w:rPr>
            </w:pPr>
            <w:r w:rsidRPr="00B77235">
              <w:rPr>
                <w:rFonts w:ascii="Calibri" w:eastAsia="Calibri" w:hAnsi="Calibri" w:cs="Calibri"/>
                <w:noProof/>
                <w:lang w:eastAsia="fr-FR"/>
              </w:rPr>
              <w:drawing>
                <wp:inline distT="0" distB="0" distL="0" distR="0" wp14:anchorId="1B1E2B64" wp14:editId="60B36645">
                  <wp:extent cx="882650" cy="763270"/>
                  <wp:effectExtent l="0" t="0" r="0" b="0"/>
                  <wp:docPr id="2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763270"/>
                          </a:xfrm>
                          <a:prstGeom prst="rect">
                            <a:avLst/>
                          </a:prstGeom>
                          <a:noFill/>
                          <a:ln>
                            <a:noFill/>
                          </a:ln>
                        </pic:spPr>
                      </pic:pic>
                    </a:graphicData>
                  </a:graphic>
                </wp:inline>
              </w:drawing>
            </w:r>
          </w:p>
          <w:p w:rsidR="00B77235" w:rsidRPr="00B77235" w:rsidRDefault="00B77235" w:rsidP="00B77235">
            <w:pPr>
              <w:spacing w:after="0" w:line="240" w:lineRule="auto"/>
              <w:jc w:val="center"/>
              <w:rPr>
                <w:rFonts w:ascii="Calibri" w:eastAsia="Calibri" w:hAnsi="Calibri" w:cs="Calibri"/>
              </w:rPr>
            </w:pPr>
          </w:p>
          <w:p w:rsidR="00B77235" w:rsidRPr="00B77235" w:rsidRDefault="00B77235" w:rsidP="00B77235">
            <w:pPr>
              <w:spacing w:after="240" w:line="240" w:lineRule="auto"/>
              <w:ind w:left="57"/>
              <w:jc w:val="center"/>
              <w:rPr>
                <w:rFonts w:ascii="Marianne" w:eastAsia="Calibri" w:hAnsi="Marianne" w:cs="Calibri"/>
                <w:b/>
                <w:bCs/>
                <w:color w:val="000091"/>
                <w:sz w:val="24"/>
                <w:szCs w:val="19"/>
                <w:lang w:eastAsia="fr-FR"/>
              </w:rPr>
            </w:pPr>
            <w:r w:rsidRPr="00B77235">
              <w:rPr>
                <w:rFonts w:ascii="Marianne" w:eastAsia="Calibri" w:hAnsi="Marianne" w:cs="Calibri"/>
                <w:b/>
                <w:bCs/>
                <w:color w:val="000091"/>
                <w:sz w:val="24"/>
                <w:szCs w:val="19"/>
                <w:lang w:eastAsia="fr-FR"/>
              </w:rPr>
              <w:t xml:space="preserve">Certaines dimensions seront importantes </w:t>
            </w:r>
            <w:r w:rsidRPr="00B77235">
              <w:rPr>
                <w:rFonts w:ascii="Marianne" w:eastAsia="Calibri" w:hAnsi="Marianne" w:cs="Calibri"/>
                <w:b/>
                <w:bCs/>
                <w:color w:val="000091"/>
                <w:sz w:val="24"/>
                <w:szCs w:val="19"/>
                <w:lang w:eastAsia="fr-FR"/>
              </w:rPr>
              <w:br/>
              <w:t>pour mener à bien le plan</w:t>
            </w:r>
          </w:p>
          <w:p w:rsidR="00B77235" w:rsidRPr="00B77235" w:rsidRDefault="00B77235" w:rsidP="00B77235">
            <w:pPr>
              <w:spacing w:after="60" w:line="240" w:lineRule="auto"/>
              <w:ind w:left="742" w:right="660"/>
              <w:rPr>
                <w:rFonts w:ascii="Marianne" w:eastAsia="Calibri" w:hAnsi="Marianne" w:cs="Calibri"/>
                <w:sz w:val="19"/>
                <w:szCs w:val="19"/>
                <w:lang w:eastAsia="fr-FR"/>
              </w:rPr>
            </w:pPr>
            <w:r w:rsidRPr="00B77235">
              <w:rPr>
                <w:rFonts w:ascii="Marianne" w:eastAsia="Calibri" w:hAnsi="Marianne" w:cs="Calibri"/>
                <w:b/>
                <w:sz w:val="20"/>
                <w:szCs w:val="19"/>
                <w:lang w:eastAsia="fr-FR"/>
              </w:rPr>
              <w:t>•</w:t>
            </w:r>
            <w:r w:rsidRPr="00B77235">
              <w:rPr>
                <w:rFonts w:ascii="Marianne" w:eastAsia="Calibri" w:hAnsi="Marianne" w:cs="Calibri"/>
                <w:sz w:val="19"/>
                <w:szCs w:val="19"/>
                <w:lang w:eastAsia="fr-FR"/>
              </w:rPr>
              <w:t xml:space="preserve"> </w:t>
            </w:r>
            <w:r w:rsidRPr="00B77235">
              <w:rPr>
                <w:rFonts w:ascii="Marianne" w:eastAsia="Calibri" w:hAnsi="Marianne" w:cs="Calibri"/>
                <w:b/>
                <w:sz w:val="19"/>
                <w:szCs w:val="19"/>
                <w:lang w:eastAsia="fr-FR"/>
              </w:rPr>
              <w:t>Les actions de repérage et les actions de prise en soins sont liées.</w:t>
            </w:r>
            <w:r w:rsidRPr="00B77235">
              <w:rPr>
                <w:rFonts w:ascii="Marianne" w:eastAsia="Calibri" w:hAnsi="Marianne" w:cs="Calibri"/>
                <w:sz w:val="20"/>
                <w:szCs w:val="19"/>
                <w:lang w:eastAsia="fr-FR"/>
              </w:rPr>
              <w:t xml:space="preserve"> </w:t>
            </w:r>
            <w:r w:rsidRPr="00B77235">
              <w:rPr>
                <w:rFonts w:ascii="Marianne" w:eastAsia="Calibri" w:hAnsi="Marianne" w:cs="Calibri"/>
                <w:sz w:val="19"/>
                <w:szCs w:val="19"/>
                <w:lang w:eastAsia="fr-FR"/>
              </w:rPr>
              <w:br/>
              <w:t xml:space="preserve">Par exemple : santé et aménagement des logements. L’intérêt des innovations technologiques dans le repérage est certain. </w:t>
            </w:r>
            <w:r w:rsidRPr="00B77235">
              <w:rPr>
                <w:rFonts w:ascii="Marianne" w:eastAsia="Calibri" w:hAnsi="Marianne" w:cs="Calibri"/>
                <w:sz w:val="19"/>
                <w:szCs w:val="19"/>
                <w:lang w:eastAsia="fr-FR"/>
              </w:rPr>
              <w:br/>
            </w:r>
            <w:r w:rsidRPr="00B77235">
              <w:rPr>
                <w:rFonts w:ascii="Marianne" w:eastAsia="Calibri" w:hAnsi="Marianne" w:cs="Calibri"/>
                <w:i/>
                <w:sz w:val="19"/>
                <w:szCs w:val="19"/>
                <w:lang w:eastAsia="fr-FR"/>
              </w:rPr>
              <w:t xml:space="preserve">(Exemple des travaux du Med Tech </w:t>
            </w:r>
            <w:proofErr w:type="spellStart"/>
            <w:r w:rsidRPr="00B77235">
              <w:rPr>
                <w:rFonts w:ascii="Marianne" w:eastAsia="Calibri" w:hAnsi="Marianne" w:cs="Calibri"/>
                <w:i/>
                <w:sz w:val="19"/>
                <w:szCs w:val="19"/>
                <w:lang w:eastAsia="fr-FR"/>
              </w:rPr>
              <w:t>Lab</w:t>
            </w:r>
            <w:proofErr w:type="spellEnd"/>
            <w:r w:rsidRPr="00B77235">
              <w:rPr>
                <w:rFonts w:ascii="Marianne" w:eastAsia="Calibri" w:hAnsi="Marianne" w:cs="Calibri"/>
                <w:i/>
                <w:sz w:val="19"/>
                <w:szCs w:val="19"/>
                <w:lang w:eastAsia="fr-FR"/>
              </w:rPr>
              <w:t>, espace reproduisant l’appartement intelligent de la personne fragile, intégrant des mobiliers innovants tels qu’un lit intelligent ou un ensemble de capteurs de mouvements).</w:t>
            </w:r>
          </w:p>
          <w:p w:rsidR="00B77235" w:rsidRPr="00B77235" w:rsidRDefault="00B77235" w:rsidP="00B77235">
            <w:pPr>
              <w:spacing w:after="60" w:line="240" w:lineRule="auto"/>
              <w:ind w:left="742" w:right="660"/>
              <w:rPr>
                <w:rFonts w:ascii="Marianne" w:eastAsia="Calibri" w:hAnsi="Marianne" w:cs="Calibri"/>
                <w:sz w:val="19"/>
                <w:szCs w:val="19"/>
                <w:lang w:eastAsia="fr-FR"/>
              </w:rPr>
            </w:pPr>
            <w:r w:rsidRPr="00B77235">
              <w:rPr>
                <w:rFonts w:ascii="Marianne" w:eastAsia="Calibri" w:hAnsi="Marianne" w:cs="Calibri"/>
                <w:b/>
                <w:sz w:val="20"/>
                <w:szCs w:val="19"/>
                <w:lang w:eastAsia="fr-FR"/>
              </w:rPr>
              <w:t xml:space="preserve">• </w:t>
            </w:r>
            <w:r w:rsidRPr="00B77235">
              <w:rPr>
                <w:rFonts w:ascii="Marianne" w:eastAsia="Calibri" w:hAnsi="Marianne" w:cs="Calibri"/>
                <w:b/>
                <w:sz w:val="19"/>
                <w:szCs w:val="19"/>
                <w:lang w:eastAsia="fr-FR"/>
              </w:rPr>
              <w:t>Importance des acteurs</w:t>
            </w:r>
            <w:r w:rsidRPr="00B77235">
              <w:rPr>
                <w:rFonts w:ascii="Marianne" w:eastAsia="Calibri" w:hAnsi="Marianne" w:cs="Calibri"/>
                <w:b/>
                <w:sz w:val="20"/>
                <w:szCs w:val="19"/>
                <w:lang w:eastAsia="fr-FR"/>
              </w:rPr>
              <w:t xml:space="preserve"> </w:t>
            </w:r>
            <w:r w:rsidRPr="00B77235">
              <w:rPr>
                <w:rFonts w:ascii="Marianne" w:eastAsia="Calibri" w:hAnsi="Marianne" w:cs="Calibri"/>
                <w:sz w:val="19"/>
                <w:szCs w:val="19"/>
                <w:lang w:eastAsia="fr-FR"/>
              </w:rPr>
              <w:t>du médico-social, du domicile, des aidants et des élus locaux, communaux.</w:t>
            </w:r>
          </w:p>
          <w:p w:rsidR="00B77235" w:rsidRPr="00B77235" w:rsidRDefault="00B77235" w:rsidP="00B77235">
            <w:pPr>
              <w:spacing w:after="60" w:line="240" w:lineRule="auto"/>
              <w:ind w:left="742" w:right="660"/>
              <w:rPr>
                <w:rFonts w:ascii="Marianne" w:eastAsia="Calibri" w:hAnsi="Marianne" w:cs="Calibri"/>
                <w:sz w:val="19"/>
                <w:szCs w:val="19"/>
                <w:lang w:eastAsia="fr-FR"/>
              </w:rPr>
            </w:pPr>
            <w:r w:rsidRPr="00B77235">
              <w:rPr>
                <w:rFonts w:ascii="Marianne" w:eastAsia="Calibri" w:hAnsi="Marianne" w:cs="Calibri"/>
                <w:b/>
                <w:sz w:val="20"/>
                <w:szCs w:val="19"/>
                <w:lang w:eastAsia="fr-FR"/>
              </w:rPr>
              <w:t xml:space="preserve">• </w:t>
            </w:r>
            <w:r w:rsidRPr="00B77235">
              <w:rPr>
                <w:rFonts w:ascii="Marianne" w:eastAsia="Calibri" w:hAnsi="Marianne" w:cs="Calibri"/>
                <w:b/>
                <w:sz w:val="19"/>
                <w:szCs w:val="19"/>
                <w:lang w:eastAsia="fr-FR"/>
              </w:rPr>
              <w:t>Importance de la prise en compte des facteurs psychologiques</w:t>
            </w:r>
            <w:r w:rsidRPr="00B77235">
              <w:rPr>
                <w:rFonts w:ascii="Marianne" w:eastAsia="Calibri" w:hAnsi="Marianne" w:cs="Calibri"/>
                <w:b/>
                <w:sz w:val="20"/>
                <w:szCs w:val="19"/>
                <w:lang w:eastAsia="fr-FR"/>
              </w:rPr>
              <w:t xml:space="preserve"> </w:t>
            </w:r>
            <w:r w:rsidRPr="00B77235">
              <w:rPr>
                <w:rFonts w:ascii="Marianne" w:eastAsia="Calibri" w:hAnsi="Marianne" w:cs="Calibri"/>
                <w:sz w:val="19"/>
                <w:szCs w:val="19"/>
                <w:lang w:eastAsia="fr-FR"/>
              </w:rPr>
              <w:t>pour mieux repérer la population à risque (« se sentir instable », « avoir peur de chuter »).</w:t>
            </w:r>
          </w:p>
          <w:p w:rsidR="00B77235" w:rsidRPr="00B77235" w:rsidRDefault="00B77235" w:rsidP="00B77235">
            <w:pPr>
              <w:spacing w:after="60" w:line="240" w:lineRule="auto"/>
              <w:ind w:left="743" w:right="941"/>
              <w:rPr>
                <w:rFonts w:ascii="Marianne" w:eastAsia="Calibri" w:hAnsi="Marianne" w:cs="Calibri"/>
                <w:sz w:val="19"/>
                <w:szCs w:val="19"/>
                <w:lang w:eastAsia="fr-FR"/>
              </w:rPr>
            </w:pPr>
            <w:r w:rsidRPr="00B77235">
              <w:rPr>
                <w:rFonts w:ascii="Marianne" w:eastAsia="Calibri" w:hAnsi="Marianne" w:cs="Calibri"/>
                <w:b/>
                <w:sz w:val="20"/>
                <w:szCs w:val="19"/>
                <w:lang w:eastAsia="fr-FR"/>
              </w:rPr>
              <w:t xml:space="preserve">• </w:t>
            </w:r>
            <w:r w:rsidRPr="00B77235">
              <w:rPr>
                <w:rFonts w:ascii="Marianne" w:eastAsia="Calibri" w:hAnsi="Marianne" w:cs="Calibri"/>
                <w:b/>
                <w:sz w:val="19"/>
                <w:szCs w:val="19"/>
                <w:lang w:eastAsia="fr-FR"/>
              </w:rPr>
              <w:t>Nécessité de développer des programmes de prévention voire d’éducation thérapeutique du patient.</w:t>
            </w:r>
            <w:r w:rsidRPr="00B77235">
              <w:rPr>
                <w:rFonts w:ascii="Marianne" w:eastAsia="Calibri" w:hAnsi="Marianne" w:cs="Calibri"/>
                <w:b/>
                <w:sz w:val="20"/>
                <w:szCs w:val="19"/>
                <w:lang w:eastAsia="fr-FR"/>
              </w:rPr>
              <w:t xml:space="preserve"> </w:t>
            </w:r>
            <w:r w:rsidRPr="00B77235">
              <w:rPr>
                <w:rFonts w:ascii="Marianne" w:eastAsia="Calibri" w:hAnsi="Marianne" w:cs="Calibri"/>
                <w:sz w:val="19"/>
                <w:szCs w:val="19"/>
                <w:lang w:eastAsia="fr-FR"/>
              </w:rPr>
              <w:t>De nombreuses expérimentations localisées sont portées par leurs concepteurs locaux comme l’URPS kinésithérapeutes, les SSR…. </w:t>
            </w:r>
          </w:p>
          <w:p w:rsidR="00B77235" w:rsidRPr="00B77235" w:rsidRDefault="00B77235" w:rsidP="00B77235">
            <w:pPr>
              <w:spacing w:after="60" w:line="240" w:lineRule="auto"/>
              <w:ind w:left="743" w:right="941"/>
              <w:rPr>
                <w:rFonts w:ascii="Marianne" w:eastAsia="Calibri" w:hAnsi="Marianne" w:cs="Calibri"/>
                <w:sz w:val="19"/>
                <w:szCs w:val="19"/>
                <w:lang w:eastAsia="fr-FR"/>
              </w:rPr>
            </w:pPr>
            <w:r w:rsidRPr="00B77235">
              <w:rPr>
                <w:rFonts w:ascii="Marianne" w:eastAsia="Calibri" w:hAnsi="Marianne" w:cs="Calibri"/>
                <w:b/>
                <w:sz w:val="20"/>
                <w:szCs w:val="19"/>
                <w:lang w:eastAsia="fr-FR"/>
              </w:rPr>
              <w:t xml:space="preserve">• </w:t>
            </w:r>
            <w:r w:rsidRPr="00B77235">
              <w:rPr>
                <w:rFonts w:ascii="Marianne" w:eastAsia="Calibri" w:hAnsi="Marianne" w:cs="Calibri"/>
                <w:b/>
                <w:sz w:val="19"/>
                <w:szCs w:val="19"/>
                <w:lang w:eastAsia="fr-FR"/>
              </w:rPr>
              <w:t>Nécessité d’un consortium d’acteurs de terrain</w:t>
            </w:r>
            <w:r w:rsidRPr="00B77235">
              <w:rPr>
                <w:rFonts w:ascii="Marianne" w:eastAsia="Calibri" w:hAnsi="Marianne" w:cs="Calibri"/>
                <w:sz w:val="19"/>
                <w:szCs w:val="19"/>
                <w:lang w:eastAsia="fr-FR"/>
              </w:rPr>
              <w:t xml:space="preserve"> en tant que centre de coordination afin d’accompagner le parcours de soins dans la prévention des chutes.</w:t>
            </w:r>
          </w:p>
          <w:p w:rsidR="00B77235" w:rsidRPr="00B77235" w:rsidRDefault="00B77235" w:rsidP="00B77235">
            <w:pPr>
              <w:spacing w:after="60" w:line="240" w:lineRule="auto"/>
              <w:ind w:left="742"/>
              <w:rPr>
                <w:rFonts w:ascii="Marianne" w:eastAsia="Calibri" w:hAnsi="Marianne" w:cs="Calibri"/>
                <w:sz w:val="19"/>
                <w:szCs w:val="19"/>
                <w:lang w:eastAsia="fr-FR"/>
              </w:rPr>
            </w:pPr>
            <w:r w:rsidRPr="00B77235">
              <w:rPr>
                <w:rFonts w:ascii="Marianne" w:eastAsia="Calibri" w:hAnsi="Marianne" w:cs="Calibri"/>
                <w:b/>
                <w:sz w:val="20"/>
                <w:szCs w:val="19"/>
                <w:lang w:eastAsia="fr-FR"/>
              </w:rPr>
              <w:t xml:space="preserve">• </w:t>
            </w:r>
            <w:r w:rsidRPr="00B77235">
              <w:rPr>
                <w:rFonts w:ascii="Marianne" w:eastAsia="Calibri" w:hAnsi="Marianne" w:cs="Calibri"/>
                <w:b/>
                <w:sz w:val="19"/>
                <w:szCs w:val="19"/>
                <w:lang w:eastAsia="fr-FR"/>
              </w:rPr>
              <w:t>S’appuyer sur les outils existants</w:t>
            </w:r>
            <w:r w:rsidRPr="00B77235">
              <w:rPr>
                <w:rFonts w:ascii="Marianne" w:eastAsia="Calibri" w:hAnsi="Marianne" w:cs="Calibri"/>
                <w:b/>
                <w:sz w:val="20"/>
                <w:szCs w:val="19"/>
                <w:lang w:eastAsia="fr-FR"/>
              </w:rPr>
              <w:t xml:space="preserve"> </w:t>
            </w:r>
            <w:r w:rsidRPr="00B77235">
              <w:rPr>
                <w:rFonts w:ascii="Marianne" w:eastAsia="Calibri" w:hAnsi="Marianne" w:cs="Calibri"/>
                <w:bCs/>
                <w:sz w:val="19"/>
                <w:szCs w:val="19"/>
                <w:lang w:eastAsia="fr-FR"/>
              </w:rPr>
              <w:t>Pour partager les informations</w:t>
            </w:r>
            <w:r w:rsidRPr="00B77235">
              <w:rPr>
                <w:rFonts w:ascii="Marianne" w:eastAsia="Calibri" w:hAnsi="Marianne" w:cs="Calibri"/>
                <w:bCs/>
                <w:color w:val="1F497D"/>
                <w:sz w:val="19"/>
                <w:szCs w:val="19"/>
                <w:lang w:eastAsia="fr-FR"/>
              </w:rPr>
              <w:t xml:space="preserve"> </w:t>
            </w:r>
            <w:r w:rsidRPr="00B77235">
              <w:rPr>
                <w:rFonts w:ascii="Marianne" w:eastAsia="Calibri" w:hAnsi="Marianne" w:cs="Calibri"/>
                <w:sz w:val="19"/>
                <w:szCs w:val="19"/>
                <w:lang w:eastAsia="fr-FR"/>
              </w:rPr>
              <w:t xml:space="preserve">: Mon SISRA, </w:t>
            </w:r>
            <w:r w:rsidRPr="00B77235">
              <w:rPr>
                <w:rFonts w:ascii="Marianne" w:eastAsia="Calibri" w:hAnsi="Marianne" w:cs="Calibri"/>
                <w:sz w:val="19"/>
                <w:szCs w:val="19"/>
                <w:lang w:eastAsia="fr-FR"/>
              </w:rPr>
              <w:br/>
              <w:t>Mon Espace Santé…</w:t>
            </w:r>
          </w:p>
          <w:p w:rsidR="00B77235" w:rsidRPr="00B77235" w:rsidRDefault="00B77235" w:rsidP="00B77235">
            <w:pPr>
              <w:spacing w:after="240" w:line="240" w:lineRule="auto"/>
              <w:ind w:left="743"/>
              <w:rPr>
                <w:rFonts w:ascii="Marianne" w:eastAsia="Calibri" w:hAnsi="Marianne" w:cs="Calibri"/>
                <w:color w:val="5770BE"/>
                <w:sz w:val="19"/>
                <w:szCs w:val="19"/>
                <w:lang w:eastAsia="fr-FR"/>
              </w:rPr>
            </w:pPr>
            <w:r w:rsidRPr="00B77235">
              <w:rPr>
                <w:rFonts w:ascii="Marianne" w:eastAsia="Calibri" w:hAnsi="Marianne" w:cs="Calibri"/>
                <w:b/>
                <w:sz w:val="20"/>
                <w:szCs w:val="19"/>
                <w:lang w:eastAsia="fr-FR"/>
              </w:rPr>
              <w:t xml:space="preserve">• </w:t>
            </w:r>
            <w:r w:rsidRPr="00B77235">
              <w:rPr>
                <w:rFonts w:ascii="Marianne" w:eastAsia="Calibri" w:hAnsi="Marianne" w:cs="Calibri"/>
                <w:b/>
                <w:sz w:val="19"/>
                <w:szCs w:val="19"/>
                <w:lang w:eastAsia="fr-FR"/>
              </w:rPr>
              <w:t xml:space="preserve">Développer les actions de prévention en EHPAD </w:t>
            </w:r>
            <w:r w:rsidRPr="00B77235">
              <w:rPr>
                <w:rFonts w:ascii="Marianne" w:eastAsia="Calibri" w:hAnsi="Marianne" w:cs="Calibri"/>
                <w:sz w:val="19"/>
                <w:szCs w:val="19"/>
                <w:lang w:eastAsia="fr-FR"/>
              </w:rPr>
              <w:t xml:space="preserve">pour la population dépendante </w:t>
            </w:r>
            <w:r w:rsidRPr="00B77235">
              <w:rPr>
                <w:rFonts w:ascii="Marianne" w:eastAsia="Calibri" w:hAnsi="Marianne" w:cs="Calibri"/>
                <w:sz w:val="19"/>
                <w:szCs w:val="19"/>
                <w:lang w:eastAsia="fr-FR"/>
              </w:rPr>
              <w:br/>
              <w:t>comme par exemple avec</w:t>
            </w:r>
            <w:r w:rsidRPr="00B77235">
              <w:rPr>
                <w:rFonts w:ascii="Marianne" w:eastAsia="Calibri" w:hAnsi="Marianne" w:cs="Calibri"/>
                <w:color w:val="5770BE"/>
                <w:sz w:val="19"/>
                <w:szCs w:val="19"/>
                <w:lang w:eastAsia="fr-FR"/>
              </w:rPr>
              <w:t xml:space="preserve"> </w:t>
            </w:r>
            <w:hyperlink r:id="rId9" w:history="1">
              <w:r w:rsidRPr="00B77235">
                <w:rPr>
                  <w:rFonts w:ascii="Marianne" w:eastAsia="Calibri" w:hAnsi="Marianne" w:cs="Calibri"/>
                  <w:color w:val="5770BE"/>
                  <w:sz w:val="19"/>
                  <w:szCs w:val="19"/>
                  <w:u w:val="single"/>
                  <w:lang w:eastAsia="fr-FR"/>
                </w:rPr>
                <w:t>l’appel à candidatures de l’ARS Auvergne-Rhône-Alpes.</w:t>
              </w:r>
            </w:hyperlink>
          </w:p>
        </w:tc>
      </w:tr>
      <w:tr w:rsidR="00B77235" w:rsidRPr="00B77235" w:rsidTr="00B77235">
        <w:trPr>
          <w:jc w:val="center"/>
        </w:trPr>
        <w:tc>
          <w:tcPr>
            <w:tcW w:w="9019" w:type="dxa"/>
            <w:gridSpan w:val="4"/>
            <w:tcMar>
              <w:top w:w="0" w:type="dxa"/>
              <w:left w:w="108" w:type="dxa"/>
              <w:bottom w:w="0" w:type="dxa"/>
              <w:right w:w="108" w:type="dxa"/>
            </w:tcMar>
            <w:hideMark/>
          </w:tcPr>
          <w:p w:rsidR="00B77235" w:rsidRPr="00B77235" w:rsidRDefault="00B77235" w:rsidP="00B77235">
            <w:pPr>
              <w:spacing w:before="360" w:after="240" w:line="240" w:lineRule="auto"/>
              <w:ind w:right="-102"/>
              <w:rPr>
                <w:rFonts w:ascii="Marianne" w:eastAsia="Calibri" w:hAnsi="Marianne" w:cs="Calibri"/>
                <w:b/>
                <w:color w:val="000091"/>
                <w:sz w:val="20"/>
                <w:shd w:val="clear" w:color="auto" w:fill="97C7C8"/>
              </w:rPr>
            </w:pPr>
            <w:r w:rsidRPr="00B77235">
              <w:rPr>
                <w:rFonts w:ascii="Calibri" w:eastAsia="Calibri" w:hAnsi="Calibri" w:cs="Calibri"/>
                <w:noProof/>
                <w:lang w:eastAsia="fr-FR"/>
              </w:rPr>
              <w:lastRenderedPageBreak/>
              <w:drawing>
                <wp:anchor distT="0" distB="0" distL="114300" distR="114300" simplePos="0" relativeHeight="251659264" behindDoc="0" locked="0" layoutInCell="1" allowOverlap="1" wp14:anchorId="5BFB8EC7" wp14:editId="0E05E215">
                  <wp:simplePos x="0" y="0"/>
                  <wp:positionH relativeFrom="column">
                    <wp:posOffset>-45085</wp:posOffset>
                  </wp:positionH>
                  <wp:positionV relativeFrom="paragraph">
                    <wp:posOffset>635</wp:posOffset>
                  </wp:positionV>
                  <wp:extent cx="5641975" cy="1701800"/>
                  <wp:effectExtent l="0" t="0" r="0" b="0"/>
                  <wp:wrapTopAndBottom/>
                  <wp:docPr id="4"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41975" cy="1701800"/>
                          </a:xfrm>
                          <a:prstGeom prst="rect">
                            <a:avLst/>
                          </a:prstGeom>
                          <a:noFill/>
                        </pic:spPr>
                      </pic:pic>
                    </a:graphicData>
                  </a:graphic>
                  <wp14:sizeRelH relativeFrom="margin">
                    <wp14:pctWidth>0</wp14:pctWidth>
                  </wp14:sizeRelH>
                  <wp14:sizeRelV relativeFrom="margin">
                    <wp14:pctHeight>0</wp14:pctHeight>
                  </wp14:sizeRelV>
                </wp:anchor>
              </w:drawing>
            </w:r>
            <w:r w:rsidRPr="00B77235">
              <w:rPr>
                <w:rFonts w:ascii="Marianne" w:eastAsia="Calibri" w:hAnsi="Marianne" w:cs="Calibri"/>
                <w:b/>
                <w:color w:val="FFFFFF"/>
                <w:sz w:val="20"/>
                <w:szCs w:val="20"/>
                <w:shd w:val="clear" w:color="auto" w:fill="000091"/>
              </w:rPr>
              <w:t>UN DIAGNOSTIC RÉGIONAL MENÉ PAR LE GÉRONTOPÔLE AURA</w:t>
            </w:r>
          </w:p>
          <w:p w:rsidR="00B77235" w:rsidRPr="00B77235" w:rsidRDefault="00B77235" w:rsidP="00B77235">
            <w:pPr>
              <w:spacing w:after="120" w:line="240" w:lineRule="auto"/>
              <w:rPr>
                <w:rFonts w:ascii="Marianne" w:eastAsia="Calibri" w:hAnsi="Marianne" w:cs="Calibri"/>
                <w:sz w:val="19"/>
                <w:szCs w:val="19"/>
                <w:lang w:eastAsia="fr-FR"/>
              </w:rPr>
            </w:pPr>
            <w:r w:rsidRPr="00B77235">
              <w:rPr>
                <w:rFonts w:ascii="Marianne" w:eastAsia="Calibri" w:hAnsi="Marianne" w:cs="Calibri"/>
                <w:sz w:val="19"/>
                <w:szCs w:val="19"/>
                <w:lang w:eastAsia="fr-FR"/>
              </w:rPr>
              <w:t xml:space="preserve">En parallèle de ces travaux, le Gérontopôle Auvergne-Rhône-Alpes mène une </w:t>
            </w:r>
            <w:r w:rsidRPr="00B77235">
              <w:rPr>
                <w:rFonts w:ascii="Marianne" w:eastAsia="Calibri" w:hAnsi="Marianne" w:cs="Calibri"/>
                <w:b/>
                <w:sz w:val="19"/>
                <w:szCs w:val="19"/>
                <w:lang w:eastAsia="fr-FR"/>
              </w:rPr>
              <w:t>étude mixte</w:t>
            </w:r>
            <w:r w:rsidRPr="00B77235">
              <w:rPr>
                <w:rFonts w:ascii="Marianne" w:eastAsia="Calibri" w:hAnsi="Marianne" w:cs="Calibri"/>
                <w:sz w:val="19"/>
                <w:szCs w:val="19"/>
                <w:lang w:eastAsia="fr-FR"/>
              </w:rPr>
              <w:t xml:space="preserve"> </w:t>
            </w:r>
            <w:r w:rsidRPr="00B77235">
              <w:rPr>
                <w:rFonts w:ascii="Marianne" w:eastAsia="Calibri" w:hAnsi="Marianne" w:cs="Calibri"/>
                <w:b/>
                <w:sz w:val="19"/>
                <w:szCs w:val="19"/>
                <w:lang w:eastAsia="fr-FR"/>
              </w:rPr>
              <w:t>quantitative</w:t>
            </w:r>
            <w:r w:rsidRPr="00B77235">
              <w:rPr>
                <w:rFonts w:ascii="Marianne" w:eastAsia="Calibri" w:hAnsi="Marianne" w:cs="Calibri"/>
                <w:sz w:val="19"/>
                <w:szCs w:val="19"/>
                <w:lang w:eastAsia="fr-FR"/>
              </w:rPr>
              <w:t xml:space="preserve"> à travers un questionnaire (identifier les acteurs-clés, les têtes de réseaux,</w:t>
            </w:r>
            <w:r w:rsidRPr="00B77235">
              <w:rPr>
                <w:rFonts w:ascii="Marianne" w:eastAsia="Calibri" w:hAnsi="Marianne" w:cs="Calibri"/>
                <w:color w:val="FF0000"/>
                <w:sz w:val="19"/>
                <w:szCs w:val="19"/>
                <w:lang w:eastAsia="fr-FR"/>
              </w:rPr>
              <w:t xml:space="preserve"> </w:t>
            </w:r>
            <w:r w:rsidRPr="00B77235">
              <w:rPr>
                <w:rFonts w:ascii="Marianne" w:eastAsia="Calibri" w:hAnsi="Marianne" w:cs="Calibri"/>
                <w:sz w:val="19"/>
                <w:szCs w:val="19"/>
                <w:lang w:eastAsia="fr-FR"/>
              </w:rPr>
              <w:t xml:space="preserve">les initiatives et les territoires couverts) </w:t>
            </w:r>
            <w:r w:rsidRPr="00B77235">
              <w:rPr>
                <w:rFonts w:ascii="Marianne" w:eastAsia="Calibri" w:hAnsi="Marianne" w:cs="Calibri"/>
                <w:b/>
                <w:sz w:val="19"/>
                <w:szCs w:val="19"/>
                <w:lang w:eastAsia="fr-FR"/>
              </w:rPr>
              <w:t>et qualitative</w:t>
            </w:r>
            <w:r w:rsidRPr="00B77235">
              <w:rPr>
                <w:rFonts w:ascii="Marianne" w:eastAsia="Calibri" w:hAnsi="Marianne" w:cs="Calibri"/>
                <w:sz w:val="19"/>
                <w:szCs w:val="19"/>
                <w:lang w:eastAsia="fr-FR"/>
              </w:rPr>
              <w:t xml:space="preserve"> (enquête auprès des acteurs-clés pour identifier les besoins, les retours d’expérience) par entretiens et focus groups. Ce diagnostic territorialisé permettra d’identifier les points forts et les points faibles sur le territoire ainsi que les initiatives inspirantes.</w:t>
            </w:r>
          </w:p>
          <w:p w:rsidR="00B77235" w:rsidRPr="00B77235" w:rsidRDefault="00B77235" w:rsidP="00B77235">
            <w:pPr>
              <w:spacing w:after="360" w:line="240" w:lineRule="auto"/>
              <w:rPr>
                <w:rFonts w:ascii="Marianne" w:eastAsia="Calibri" w:hAnsi="Marianne" w:cs="Calibri"/>
                <w:b/>
                <w:color w:val="00AC8C"/>
                <w:szCs w:val="20"/>
                <w:lang w:eastAsia="fr-FR"/>
              </w:rPr>
            </w:pPr>
            <w:r w:rsidRPr="00B77235">
              <w:rPr>
                <w:rFonts w:ascii="Calibri" w:eastAsia="Calibri" w:hAnsi="Calibri" w:cs="Calibri"/>
                <w:noProof/>
                <w:lang w:eastAsia="fr-FR"/>
              </w:rPr>
              <w:drawing>
                <wp:inline distT="0" distB="0" distL="0" distR="0" wp14:anchorId="6F736548" wp14:editId="76DB5148">
                  <wp:extent cx="5534025" cy="850900"/>
                  <wp:effectExtent l="0" t="0" r="9525" b="6350"/>
                  <wp:docPr id="2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34025" cy="850900"/>
                          </a:xfrm>
                          <a:prstGeom prst="rect">
                            <a:avLst/>
                          </a:prstGeom>
                          <a:noFill/>
                          <a:ln>
                            <a:noFill/>
                          </a:ln>
                        </pic:spPr>
                      </pic:pic>
                    </a:graphicData>
                  </a:graphic>
                </wp:inline>
              </w:drawing>
            </w:r>
          </w:p>
        </w:tc>
      </w:tr>
      <w:tr w:rsidR="00B77235" w:rsidRPr="00B77235" w:rsidTr="00B77235">
        <w:trPr>
          <w:trHeight w:val="425"/>
          <w:jc w:val="center"/>
        </w:trPr>
        <w:tc>
          <w:tcPr>
            <w:tcW w:w="9019" w:type="dxa"/>
            <w:gridSpan w:val="4"/>
            <w:shd w:val="clear" w:color="auto" w:fill="FFFAF2"/>
            <w:tcMar>
              <w:top w:w="0" w:type="dxa"/>
              <w:left w:w="108" w:type="dxa"/>
              <w:bottom w:w="0" w:type="dxa"/>
              <w:right w:w="108" w:type="dxa"/>
            </w:tcMar>
            <w:hideMark/>
          </w:tcPr>
          <w:p w:rsidR="00B77235" w:rsidRPr="00B77235" w:rsidRDefault="00B77235" w:rsidP="00B77235">
            <w:pPr>
              <w:spacing w:before="360" w:after="120" w:line="240" w:lineRule="auto"/>
              <w:ind w:left="176"/>
              <w:rPr>
                <w:rFonts w:ascii="Marianne" w:eastAsia="Calibri" w:hAnsi="Marianne" w:cs="Calibri"/>
                <w:b/>
                <w:color w:val="FFFFFF"/>
                <w:sz w:val="20"/>
                <w:szCs w:val="20"/>
                <w:shd w:val="clear" w:color="auto" w:fill="00AC8C"/>
              </w:rPr>
            </w:pPr>
            <w:r w:rsidRPr="00B77235">
              <w:rPr>
                <w:rFonts w:ascii="Marianne" w:eastAsia="Calibri" w:hAnsi="Marianne" w:cs="Calibri"/>
                <w:b/>
                <w:color w:val="FFFFFF"/>
                <w:sz w:val="20"/>
                <w:szCs w:val="20"/>
                <w:shd w:val="clear" w:color="auto" w:fill="00AC8C"/>
              </w:rPr>
              <w:t>FOCUS SUR UNE INITIATIVE LOCALE</w:t>
            </w:r>
          </w:p>
          <w:p w:rsidR="00B77235" w:rsidRPr="00B77235" w:rsidRDefault="00B77235" w:rsidP="00B77235">
            <w:pPr>
              <w:spacing w:after="120" w:line="240" w:lineRule="auto"/>
              <w:ind w:left="175"/>
              <w:rPr>
                <w:rFonts w:ascii="Marianne" w:eastAsia="Calibri" w:hAnsi="Marianne" w:cs="Calibri"/>
                <w:b/>
                <w:bCs/>
                <w:color w:val="00AC8C"/>
                <w:szCs w:val="20"/>
                <w:lang w:eastAsia="fr-FR"/>
              </w:rPr>
            </w:pPr>
            <w:r w:rsidRPr="00B77235">
              <w:rPr>
                <w:rFonts w:ascii="Marianne" w:eastAsia="Calibri" w:hAnsi="Marianne" w:cs="Calibri"/>
                <w:b/>
                <w:bCs/>
                <w:color w:val="008169"/>
                <w:szCs w:val="20"/>
                <w:lang w:eastAsia="fr-FR"/>
              </w:rPr>
              <w:t>La plateforme de prévention de chute (PPC) du CH Annecy Genevois</w:t>
            </w:r>
          </w:p>
        </w:tc>
      </w:tr>
      <w:tr w:rsidR="00B77235" w:rsidRPr="00B77235" w:rsidTr="00B77235">
        <w:trPr>
          <w:jc w:val="center"/>
        </w:trPr>
        <w:tc>
          <w:tcPr>
            <w:tcW w:w="3671" w:type="dxa"/>
            <w:gridSpan w:val="3"/>
            <w:shd w:val="clear" w:color="auto" w:fill="FFFAF2"/>
            <w:tcMar>
              <w:top w:w="0" w:type="dxa"/>
              <w:left w:w="108" w:type="dxa"/>
              <w:bottom w:w="0" w:type="dxa"/>
              <w:right w:w="108" w:type="dxa"/>
            </w:tcMar>
            <w:vAlign w:val="bottom"/>
            <w:hideMark/>
          </w:tcPr>
          <w:p w:rsidR="00B77235" w:rsidRPr="00B77235" w:rsidRDefault="00B77235" w:rsidP="00B77235">
            <w:pPr>
              <w:spacing w:after="120" w:line="240" w:lineRule="auto"/>
              <w:ind w:left="175"/>
              <w:rPr>
                <w:rFonts w:ascii="Marianne" w:eastAsia="Calibri" w:hAnsi="Marianne" w:cs="Calibri"/>
                <w:b/>
                <w:bCs/>
                <w:color w:val="000000"/>
                <w:sz w:val="20"/>
                <w:szCs w:val="20"/>
                <w:lang w:eastAsia="fr-FR"/>
              </w:rPr>
            </w:pPr>
            <w:r w:rsidRPr="00B77235">
              <w:rPr>
                <w:rFonts w:ascii="Calibri" w:eastAsia="Calibri" w:hAnsi="Calibri" w:cs="Calibri"/>
                <w:noProof/>
                <w:lang w:eastAsia="fr-FR"/>
              </w:rPr>
              <w:drawing>
                <wp:inline distT="0" distB="0" distL="0" distR="0" wp14:anchorId="39015FB6" wp14:editId="4508C171">
                  <wp:extent cx="1971675" cy="819150"/>
                  <wp:effectExtent l="0" t="0" r="9525" b="0"/>
                  <wp:docPr id="22" name="Image 6" descr="cid:image006.png@01D95348.BE37F7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id:image006.png@01D95348.BE37F7F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71675" cy="819150"/>
                          </a:xfrm>
                          <a:prstGeom prst="rect">
                            <a:avLst/>
                          </a:prstGeom>
                          <a:noFill/>
                          <a:ln>
                            <a:noFill/>
                          </a:ln>
                        </pic:spPr>
                      </pic:pic>
                    </a:graphicData>
                  </a:graphic>
                </wp:inline>
              </w:drawing>
            </w:r>
          </w:p>
        </w:tc>
        <w:tc>
          <w:tcPr>
            <w:tcW w:w="5348" w:type="dxa"/>
            <w:shd w:val="clear" w:color="auto" w:fill="FFFAF2"/>
            <w:hideMark/>
          </w:tcPr>
          <w:p w:rsidR="00B77235" w:rsidRPr="00B77235" w:rsidRDefault="00B77235" w:rsidP="00B77235">
            <w:pPr>
              <w:spacing w:before="120" w:after="120" w:line="240" w:lineRule="auto"/>
              <w:ind w:left="57"/>
              <w:rPr>
                <w:rFonts w:ascii="Marianne" w:eastAsia="Calibri" w:hAnsi="Marianne" w:cs="Calibri"/>
                <w:b/>
                <w:bCs/>
                <w:color w:val="008169"/>
                <w:sz w:val="19"/>
                <w:szCs w:val="19"/>
                <w:lang w:eastAsia="fr-FR"/>
              </w:rPr>
            </w:pPr>
            <w:r w:rsidRPr="00B77235">
              <w:rPr>
                <w:rFonts w:ascii="Marianne" w:eastAsia="Calibri" w:hAnsi="Marianne" w:cs="Calibri"/>
                <w:b/>
                <w:bCs/>
                <w:color w:val="008169"/>
                <w:sz w:val="19"/>
                <w:szCs w:val="19"/>
                <w:lang w:eastAsia="fr-FR"/>
              </w:rPr>
              <w:t xml:space="preserve">La PPC propose, au niveau d'un territoire </w:t>
            </w:r>
            <w:r w:rsidRPr="00B77235">
              <w:rPr>
                <w:rFonts w:ascii="Marianne" w:eastAsia="Calibri" w:hAnsi="Marianne" w:cs="Calibri"/>
                <w:b/>
                <w:bCs/>
                <w:color w:val="008169"/>
                <w:sz w:val="19"/>
                <w:szCs w:val="19"/>
                <w:lang w:eastAsia="fr-FR"/>
              </w:rPr>
              <w:br/>
              <w:t xml:space="preserve">de santé, une organisation et une coordination </w:t>
            </w:r>
            <w:r w:rsidRPr="00B77235">
              <w:rPr>
                <w:rFonts w:ascii="Marianne" w:eastAsia="Calibri" w:hAnsi="Marianne" w:cs="Calibri"/>
                <w:b/>
                <w:bCs/>
                <w:color w:val="008169"/>
                <w:sz w:val="19"/>
                <w:szCs w:val="19"/>
                <w:lang w:eastAsia="fr-FR"/>
              </w:rPr>
              <w:br/>
              <w:t xml:space="preserve">de cette prévention au service du public </w:t>
            </w:r>
            <w:r w:rsidRPr="00B77235">
              <w:rPr>
                <w:rFonts w:ascii="Marianne" w:eastAsia="Calibri" w:hAnsi="Marianne" w:cs="Calibri"/>
                <w:b/>
                <w:bCs/>
                <w:color w:val="008169"/>
                <w:sz w:val="19"/>
                <w:szCs w:val="19"/>
                <w:lang w:eastAsia="fr-FR"/>
              </w:rPr>
              <w:br/>
              <w:t>et des professionnels.</w:t>
            </w:r>
          </w:p>
        </w:tc>
      </w:tr>
      <w:tr w:rsidR="00B77235" w:rsidRPr="00B77235" w:rsidTr="00B77235">
        <w:trPr>
          <w:jc w:val="center"/>
        </w:trPr>
        <w:tc>
          <w:tcPr>
            <w:tcW w:w="9019" w:type="dxa"/>
            <w:gridSpan w:val="4"/>
            <w:shd w:val="clear" w:color="auto" w:fill="FFFAF2"/>
            <w:tcMar>
              <w:top w:w="0" w:type="dxa"/>
              <w:left w:w="108" w:type="dxa"/>
              <w:bottom w:w="0" w:type="dxa"/>
              <w:right w:w="108" w:type="dxa"/>
            </w:tcMar>
            <w:hideMark/>
          </w:tcPr>
          <w:p w:rsidR="00B77235" w:rsidRPr="00B77235" w:rsidRDefault="00B77235" w:rsidP="00B77235">
            <w:pPr>
              <w:spacing w:after="120" w:line="240" w:lineRule="auto"/>
              <w:ind w:left="170"/>
              <w:rPr>
                <w:rFonts w:ascii="Marianne" w:eastAsia="Calibri" w:hAnsi="Marianne" w:cs="Calibri"/>
                <w:b/>
                <w:bCs/>
                <w:color w:val="008169"/>
                <w:sz w:val="19"/>
                <w:szCs w:val="19"/>
                <w:lang w:eastAsia="fr-FR"/>
              </w:rPr>
            </w:pPr>
            <w:r w:rsidRPr="00B77235">
              <w:rPr>
                <w:rFonts w:ascii="Marianne" w:eastAsia="Calibri" w:hAnsi="Marianne" w:cs="Calibri"/>
                <w:b/>
                <w:bCs/>
                <w:color w:val="008169"/>
                <w:sz w:val="19"/>
                <w:szCs w:val="19"/>
                <w:lang w:eastAsia="fr-FR"/>
              </w:rPr>
              <w:t>Objectifs :</w:t>
            </w:r>
          </w:p>
          <w:p w:rsidR="00B77235" w:rsidRPr="00B77235" w:rsidRDefault="00B77235" w:rsidP="00B77235">
            <w:pPr>
              <w:spacing w:after="0" w:line="240" w:lineRule="auto"/>
              <w:ind w:left="170"/>
              <w:rPr>
                <w:rFonts w:ascii="Marianne" w:eastAsia="Calibri" w:hAnsi="Marianne" w:cs="Calibri"/>
                <w:bCs/>
                <w:color w:val="008169"/>
                <w:sz w:val="19"/>
                <w:szCs w:val="19"/>
                <w:lang w:eastAsia="fr-FR"/>
              </w:rPr>
            </w:pPr>
            <w:r w:rsidRPr="00B77235">
              <w:rPr>
                <w:rFonts w:ascii="Marianne" w:eastAsia="Calibri" w:hAnsi="Marianne" w:cs="Calibri"/>
                <w:bCs/>
                <w:color w:val="008169"/>
                <w:sz w:val="19"/>
                <w:szCs w:val="19"/>
                <w:lang w:eastAsia="fr-FR"/>
              </w:rPr>
              <w:t xml:space="preserve">• </w:t>
            </w:r>
            <w:r w:rsidRPr="00B77235">
              <w:rPr>
                <w:rFonts w:ascii="Marianne" w:eastAsia="Calibri" w:hAnsi="Marianne" w:cs="Calibri"/>
                <w:b/>
                <w:bCs/>
                <w:color w:val="008169"/>
                <w:sz w:val="19"/>
                <w:szCs w:val="19"/>
                <w:lang w:eastAsia="fr-FR"/>
              </w:rPr>
              <w:t>Sensibiliser</w:t>
            </w:r>
            <w:r w:rsidRPr="00B77235">
              <w:rPr>
                <w:rFonts w:ascii="Marianne" w:eastAsia="Calibri" w:hAnsi="Marianne" w:cs="Calibri"/>
                <w:bCs/>
                <w:color w:val="008169"/>
                <w:sz w:val="19"/>
                <w:szCs w:val="19"/>
                <w:lang w:eastAsia="fr-FR"/>
              </w:rPr>
              <w:t xml:space="preserve"> le public et les professionnels à la problématique « chute ».</w:t>
            </w:r>
          </w:p>
          <w:p w:rsidR="00B77235" w:rsidRPr="00B77235" w:rsidRDefault="00B77235" w:rsidP="00B77235">
            <w:pPr>
              <w:spacing w:after="0" w:line="240" w:lineRule="auto"/>
              <w:ind w:left="170"/>
              <w:rPr>
                <w:rFonts w:ascii="Marianne" w:eastAsia="Calibri" w:hAnsi="Marianne" w:cs="Calibri"/>
                <w:bCs/>
                <w:color w:val="008169"/>
                <w:sz w:val="19"/>
                <w:szCs w:val="19"/>
                <w:lang w:eastAsia="fr-FR"/>
              </w:rPr>
            </w:pPr>
            <w:r w:rsidRPr="00B77235">
              <w:rPr>
                <w:rFonts w:ascii="Marianne" w:eastAsia="Calibri" w:hAnsi="Marianne" w:cs="Calibri"/>
                <w:bCs/>
                <w:color w:val="008169"/>
                <w:sz w:val="19"/>
                <w:szCs w:val="19"/>
                <w:lang w:eastAsia="fr-FR"/>
              </w:rPr>
              <w:t xml:space="preserve">• </w:t>
            </w:r>
            <w:r w:rsidRPr="00B77235">
              <w:rPr>
                <w:rFonts w:ascii="Marianne" w:eastAsia="Calibri" w:hAnsi="Marianne" w:cs="Calibri"/>
                <w:b/>
                <w:bCs/>
                <w:color w:val="008169"/>
                <w:sz w:val="19"/>
                <w:szCs w:val="19"/>
                <w:lang w:eastAsia="fr-FR"/>
              </w:rPr>
              <w:t>Repérer</w:t>
            </w:r>
            <w:r w:rsidRPr="00B77235">
              <w:rPr>
                <w:rFonts w:ascii="Marianne" w:eastAsia="Calibri" w:hAnsi="Marianne" w:cs="Calibri"/>
                <w:bCs/>
                <w:color w:val="008169"/>
                <w:sz w:val="19"/>
                <w:szCs w:val="19"/>
                <w:lang w:eastAsia="fr-FR"/>
              </w:rPr>
              <w:t xml:space="preserve"> les personnes à risque de chute d’un territoire.</w:t>
            </w:r>
          </w:p>
          <w:p w:rsidR="00B77235" w:rsidRPr="00B77235" w:rsidRDefault="00B77235" w:rsidP="00B77235">
            <w:pPr>
              <w:spacing w:after="0" w:line="240" w:lineRule="auto"/>
              <w:ind w:left="170"/>
              <w:rPr>
                <w:rFonts w:ascii="Marianne" w:eastAsia="Calibri" w:hAnsi="Marianne" w:cs="Calibri"/>
                <w:bCs/>
                <w:color w:val="008169"/>
                <w:sz w:val="19"/>
                <w:szCs w:val="19"/>
                <w:lang w:eastAsia="fr-FR"/>
              </w:rPr>
            </w:pPr>
            <w:r w:rsidRPr="00B77235">
              <w:rPr>
                <w:rFonts w:ascii="Marianne" w:eastAsia="Calibri" w:hAnsi="Marianne" w:cs="Calibri"/>
                <w:bCs/>
                <w:color w:val="008169"/>
                <w:sz w:val="19"/>
                <w:szCs w:val="19"/>
                <w:lang w:eastAsia="fr-FR"/>
              </w:rPr>
              <w:t xml:space="preserve">• </w:t>
            </w:r>
            <w:r w:rsidRPr="00B77235">
              <w:rPr>
                <w:rFonts w:ascii="Marianne" w:eastAsia="Calibri" w:hAnsi="Marianne" w:cs="Calibri"/>
                <w:b/>
                <w:bCs/>
                <w:color w:val="008169"/>
                <w:sz w:val="19"/>
                <w:szCs w:val="19"/>
                <w:lang w:eastAsia="fr-FR"/>
              </w:rPr>
              <w:t>Évaluer les besoins</w:t>
            </w:r>
            <w:r w:rsidRPr="00B77235">
              <w:rPr>
                <w:rFonts w:ascii="Marianne" w:eastAsia="Calibri" w:hAnsi="Marianne" w:cs="Calibri"/>
                <w:bCs/>
                <w:color w:val="008169"/>
                <w:sz w:val="19"/>
                <w:szCs w:val="19"/>
                <w:lang w:eastAsia="fr-FR"/>
              </w:rPr>
              <w:t xml:space="preserve"> des personnes.</w:t>
            </w:r>
          </w:p>
          <w:p w:rsidR="00B77235" w:rsidRPr="00B77235" w:rsidRDefault="00B77235" w:rsidP="00B77235">
            <w:pPr>
              <w:spacing w:after="0" w:line="240" w:lineRule="auto"/>
              <w:ind w:left="170"/>
              <w:rPr>
                <w:rFonts w:ascii="Marianne" w:eastAsia="Calibri" w:hAnsi="Marianne" w:cs="Calibri"/>
                <w:bCs/>
                <w:color w:val="008169"/>
                <w:sz w:val="19"/>
                <w:szCs w:val="19"/>
                <w:lang w:eastAsia="fr-FR"/>
              </w:rPr>
            </w:pPr>
            <w:r w:rsidRPr="00B77235">
              <w:rPr>
                <w:rFonts w:ascii="Marianne" w:eastAsia="Calibri" w:hAnsi="Marianne" w:cs="Calibri"/>
                <w:bCs/>
                <w:color w:val="008169"/>
                <w:sz w:val="19"/>
                <w:szCs w:val="19"/>
                <w:lang w:eastAsia="fr-FR"/>
              </w:rPr>
              <w:t xml:space="preserve">• </w:t>
            </w:r>
            <w:r w:rsidRPr="00B77235">
              <w:rPr>
                <w:rFonts w:ascii="Marianne" w:eastAsia="Calibri" w:hAnsi="Marianne" w:cs="Calibri"/>
                <w:b/>
                <w:bCs/>
                <w:color w:val="008169"/>
                <w:sz w:val="19"/>
                <w:szCs w:val="19"/>
                <w:lang w:eastAsia="fr-FR"/>
              </w:rPr>
              <w:t>Orienter</w:t>
            </w:r>
            <w:r w:rsidRPr="00B77235">
              <w:rPr>
                <w:rFonts w:ascii="Marianne" w:eastAsia="Calibri" w:hAnsi="Marianne" w:cs="Calibri"/>
                <w:bCs/>
                <w:color w:val="008169"/>
                <w:sz w:val="19"/>
                <w:szCs w:val="19"/>
                <w:lang w:eastAsia="fr-FR"/>
              </w:rPr>
              <w:t xml:space="preserve"> vers les ressources de prévention adaptées aux besoins.</w:t>
            </w:r>
          </w:p>
          <w:p w:rsidR="00B77235" w:rsidRPr="00B77235" w:rsidRDefault="00B77235" w:rsidP="00B77235">
            <w:pPr>
              <w:spacing w:after="120" w:line="240" w:lineRule="auto"/>
              <w:ind w:left="170"/>
              <w:rPr>
                <w:rFonts w:ascii="Marianne" w:eastAsia="Calibri" w:hAnsi="Marianne" w:cs="Calibri"/>
                <w:bCs/>
                <w:color w:val="008169"/>
                <w:sz w:val="19"/>
                <w:szCs w:val="19"/>
                <w:lang w:eastAsia="fr-FR"/>
              </w:rPr>
            </w:pPr>
            <w:r w:rsidRPr="00B77235">
              <w:rPr>
                <w:rFonts w:ascii="Marianne" w:eastAsia="Calibri" w:hAnsi="Marianne" w:cs="Calibri"/>
                <w:bCs/>
                <w:color w:val="008169"/>
                <w:sz w:val="19"/>
                <w:szCs w:val="19"/>
                <w:lang w:eastAsia="fr-FR"/>
              </w:rPr>
              <w:t xml:space="preserve">• </w:t>
            </w:r>
            <w:r w:rsidRPr="00B77235">
              <w:rPr>
                <w:rFonts w:ascii="Marianne" w:eastAsia="Calibri" w:hAnsi="Marianne" w:cs="Calibri"/>
                <w:b/>
                <w:bCs/>
                <w:color w:val="008169"/>
                <w:sz w:val="19"/>
                <w:szCs w:val="19"/>
                <w:lang w:eastAsia="fr-FR"/>
              </w:rPr>
              <w:t>Suivre et évaluer les actions</w:t>
            </w:r>
          </w:p>
          <w:p w:rsidR="00B77235" w:rsidRPr="00B77235" w:rsidRDefault="00B77235" w:rsidP="00B77235">
            <w:pPr>
              <w:spacing w:after="120" w:line="240" w:lineRule="auto"/>
              <w:rPr>
                <w:rFonts w:ascii="Marianne" w:eastAsia="Calibri" w:hAnsi="Marianne" w:cs="Calibri"/>
                <w:b/>
                <w:bCs/>
                <w:color w:val="008169"/>
                <w:sz w:val="20"/>
                <w:szCs w:val="20"/>
                <w:lang w:eastAsia="fr-FR"/>
              </w:rPr>
            </w:pPr>
            <w:r w:rsidRPr="00B77235">
              <w:rPr>
                <w:rFonts w:ascii="Marianne" w:eastAsia="Calibri" w:hAnsi="Marianne" w:cs="Calibri"/>
                <w:bCs/>
                <w:color w:val="008169"/>
                <w:sz w:val="19"/>
                <w:szCs w:val="19"/>
                <w:lang w:eastAsia="fr-FR"/>
              </w:rPr>
              <w:t xml:space="preserve">&gt; </w:t>
            </w:r>
            <w:hyperlink r:id="rId13" w:history="1">
              <w:r w:rsidRPr="00B77235">
                <w:rPr>
                  <w:rFonts w:ascii="Marianne" w:eastAsia="Calibri" w:hAnsi="Marianne" w:cs="Calibri"/>
                  <w:bCs/>
                  <w:color w:val="5770BE"/>
                  <w:sz w:val="19"/>
                  <w:szCs w:val="19"/>
                  <w:u w:val="single"/>
                  <w:lang w:eastAsia="fr-FR"/>
                </w:rPr>
                <w:t>Consultez le site internet Filières gérontologiques 74-01 pour en savoir +</w:t>
              </w:r>
            </w:hyperlink>
          </w:p>
        </w:tc>
      </w:tr>
      <w:tr w:rsidR="00B77235" w:rsidRPr="00B77235" w:rsidTr="00B77235">
        <w:trPr>
          <w:jc w:val="center"/>
        </w:trPr>
        <w:tc>
          <w:tcPr>
            <w:tcW w:w="9019" w:type="dxa"/>
            <w:gridSpan w:val="4"/>
            <w:tcMar>
              <w:top w:w="0" w:type="dxa"/>
              <w:left w:w="108" w:type="dxa"/>
              <w:bottom w:w="0" w:type="dxa"/>
              <w:right w:w="108" w:type="dxa"/>
            </w:tcMar>
            <w:hideMark/>
          </w:tcPr>
          <w:p w:rsidR="00B77235" w:rsidRPr="00B77235" w:rsidRDefault="00B77235" w:rsidP="00B77235">
            <w:pPr>
              <w:spacing w:before="240" w:after="240" w:line="240" w:lineRule="auto"/>
              <w:rPr>
                <w:rFonts w:ascii="Marianne" w:eastAsia="Calibri" w:hAnsi="Marianne" w:cs="Calibri"/>
                <w:b/>
                <w:color w:val="FFFFFF"/>
                <w:sz w:val="20"/>
                <w:szCs w:val="20"/>
                <w:shd w:val="clear" w:color="auto" w:fill="000091"/>
              </w:rPr>
            </w:pPr>
            <w:r w:rsidRPr="00B77235">
              <w:rPr>
                <w:rFonts w:ascii="Marianne" w:eastAsia="Calibri" w:hAnsi="Marianne" w:cs="Calibri"/>
                <w:b/>
                <w:color w:val="FFFFFF"/>
                <w:sz w:val="20"/>
                <w:szCs w:val="20"/>
                <w:shd w:val="clear" w:color="auto" w:fill="000091"/>
              </w:rPr>
              <w:t>EXPÉRIMENTATION : LE PANIER DE SOINS</w:t>
            </w:r>
          </w:p>
          <w:p w:rsidR="00B77235" w:rsidRPr="00B77235" w:rsidRDefault="00B77235" w:rsidP="00B77235">
            <w:pPr>
              <w:spacing w:after="0" w:line="240" w:lineRule="auto"/>
              <w:rPr>
                <w:rFonts w:ascii="Marianne" w:eastAsia="Calibri" w:hAnsi="Marianne" w:cs="Calibri"/>
                <w:sz w:val="19"/>
                <w:szCs w:val="19"/>
                <w:lang w:eastAsia="fr-FR"/>
              </w:rPr>
            </w:pPr>
            <w:r w:rsidRPr="00B77235">
              <w:rPr>
                <w:rFonts w:ascii="Marianne" w:eastAsia="Calibri" w:hAnsi="Marianne" w:cs="Calibri"/>
                <w:sz w:val="19"/>
                <w:szCs w:val="19"/>
                <w:lang w:eastAsia="fr-FR"/>
              </w:rPr>
              <w:t>L’ARS Auvergne-Rhône-Alpes fait partie des 5 ARS qui vont expérimenter le « panier de soins », un parcours à la carte pour prévenir le risque de chute chez les personnes âgées de plus de 65 ans.</w:t>
            </w:r>
          </w:p>
          <w:p w:rsidR="00B77235" w:rsidRPr="00B77235" w:rsidRDefault="00B77235" w:rsidP="00B77235">
            <w:pPr>
              <w:spacing w:after="0" w:line="240" w:lineRule="auto"/>
              <w:rPr>
                <w:rFonts w:ascii="Marianne" w:eastAsia="Calibri" w:hAnsi="Marianne" w:cs="Calibri"/>
                <w:sz w:val="19"/>
                <w:szCs w:val="19"/>
                <w:lang w:eastAsia="fr-FR"/>
              </w:rPr>
            </w:pPr>
            <w:r w:rsidRPr="00B77235">
              <w:rPr>
                <w:rFonts w:ascii="Marianne" w:eastAsia="Calibri" w:hAnsi="Marianne" w:cs="Calibri"/>
                <w:sz w:val="19"/>
                <w:szCs w:val="19"/>
                <w:lang w:eastAsia="fr-FR"/>
              </w:rPr>
              <w:t>Le cahier des charges est en cours de finalisation par le Ministère.</w:t>
            </w:r>
          </w:p>
          <w:p w:rsidR="00B77235" w:rsidRPr="00B77235" w:rsidRDefault="00B77235" w:rsidP="00B77235">
            <w:pPr>
              <w:spacing w:after="0" w:line="240" w:lineRule="auto"/>
              <w:rPr>
                <w:rFonts w:ascii="Marianne" w:eastAsia="Calibri" w:hAnsi="Marianne" w:cs="Calibri"/>
                <w:sz w:val="19"/>
                <w:szCs w:val="19"/>
                <w:lang w:eastAsia="fr-FR"/>
              </w:rPr>
            </w:pPr>
            <w:r w:rsidRPr="00B77235">
              <w:rPr>
                <w:rFonts w:ascii="Marianne" w:eastAsia="Calibri" w:hAnsi="Marianne" w:cs="Calibri"/>
                <w:sz w:val="19"/>
                <w:szCs w:val="19"/>
                <w:lang w:eastAsia="fr-FR"/>
              </w:rPr>
              <w:t xml:space="preserve">&gt; </w:t>
            </w:r>
            <w:hyperlink r:id="rId14" w:history="1">
              <w:r w:rsidRPr="00B77235">
                <w:rPr>
                  <w:rFonts w:ascii="Marianne" w:eastAsia="Calibri" w:hAnsi="Marianne" w:cs="Calibri"/>
                  <w:color w:val="5770BE"/>
                  <w:sz w:val="19"/>
                  <w:szCs w:val="19"/>
                  <w:u w:val="single"/>
                  <w:lang w:eastAsia="fr-FR"/>
                </w:rPr>
                <w:t>Pour en savoir +, consultez l’article sur le site internet de l’ARS ARA</w:t>
              </w:r>
            </w:hyperlink>
          </w:p>
          <w:p w:rsidR="00B77235" w:rsidRPr="00B77235" w:rsidRDefault="00B77235" w:rsidP="00B77235">
            <w:pPr>
              <w:spacing w:before="240" w:after="240" w:line="240" w:lineRule="auto"/>
              <w:rPr>
                <w:rFonts w:ascii="Marianne" w:eastAsia="Calibri" w:hAnsi="Marianne" w:cs="Calibri"/>
                <w:sz w:val="20"/>
                <w:szCs w:val="20"/>
                <w:lang w:eastAsia="fr-FR"/>
              </w:rPr>
            </w:pPr>
            <w:r w:rsidRPr="00B77235">
              <w:rPr>
                <w:rFonts w:ascii="Marianne" w:eastAsia="Calibri" w:hAnsi="Marianne" w:cs="Calibri"/>
                <w:b/>
                <w:color w:val="FFFFFF"/>
                <w:sz w:val="20"/>
                <w:szCs w:val="20"/>
                <w:shd w:val="clear" w:color="auto" w:fill="000091"/>
              </w:rPr>
              <w:lastRenderedPageBreak/>
              <w:t>EN BREF</w:t>
            </w:r>
          </w:p>
        </w:tc>
      </w:tr>
      <w:tr w:rsidR="00B77235" w:rsidRPr="00B77235" w:rsidTr="00B77235">
        <w:trPr>
          <w:jc w:val="center"/>
        </w:trPr>
        <w:tc>
          <w:tcPr>
            <w:tcW w:w="1566" w:type="dxa"/>
            <w:gridSpan w:val="2"/>
            <w:tcMar>
              <w:top w:w="0" w:type="dxa"/>
              <w:left w:w="108" w:type="dxa"/>
              <w:bottom w:w="0" w:type="dxa"/>
              <w:right w:w="108" w:type="dxa"/>
            </w:tcMar>
            <w:hideMark/>
          </w:tcPr>
          <w:p w:rsidR="00B77235" w:rsidRPr="00B77235" w:rsidRDefault="00B77235" w:rsidP="00B77235">
            <w:pPr>
              <w:spacing w:after="0" w:line="240" w:lineRule="auto"/>
              <w:jc w:val="center"/>
              <w:rPr>
                <w:rFonts w:ascii="Marianne" w:eastAsia="Calibri" w:hAnsi="Marianne" w:cs="Calibri"/>
                <w:sz w:val="20"/>
                <w:szCs w:val="20"/>
                <w:lang w:eastAsia="fr-FR"/>
              </w:rPr>
            </w:pPr>
            <w:r w:rsidRPr="00B77235">
              <w:rPr>
                <w:rFonts w:ascii="Marianne" w:eastAsia="Calibri" w:hAnsi="Marianne" w:cs="Calibri"/>
                <w:noProof/>
                <w:sz w:val="20"/>
                <w:szCs w:val="20"/>
                <w:lang w:eastAsia="fr-FR"/>
              </w:rPr>
              <w:lastRenderedPageBreak/>
              <w:drawing>
                <wp:inline distT="0" distB="0" distL="0" distR="0" wp14:anchorId="04C199F8" wp14:editId="7851C419">
                  <wp:extent cx="532765" cy="564515"/>
                  <wp:effectExtent l="0" t="0" r="635" b="6985"/>
                  <wp:docPr id="23"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5">
                            <a:extLst>
                              <a:ext uri="{28A0092B-C50C-407E-A947-70E740481C1C}">
                                <a14:useLocalDpi xmlns:a14="http://schemas.microsoft.com/office/drawing/2010/main" val="0"/>
                              </a:ext>
                            </a:extLst>
                          </a:blip>
                          <a:srcRect l="-7864" t="-5870" r="-5516" b="-11742"/>
                          <a:stretch>
                            <a:fillRect/>
                          </a:stretch>
                        </pic:blipFill>
                        <pic:spPr bwMode="auto">
                          <a:xfrm>
                            <a:off x="0" y="0"/>
                            <a:ext cx="532765" cy="564515"/>
                          </a:xfrm>
                          <a:prstGeom prst="rect">
                            <a:avLst/>
                          </a:prstGeom>
                          <a:solidFill>
                            <a:srgbClr val="FFFFFF"/>
                          </a:solidFill>
                          <a:ln>
                            <a:noFill/>
                          </a:ln>
                        </pic:spPr>
                      </pic:pic>
                    </a:graphicData>
                  </a:graphic>
                </wp:inline>
              </w:drawing>
            </w:r>
          </w:p>
        </w:tc>
        <w:tc>
          <w:tcPr>
            <w:tcW w:w="7453" w:type="dxa"/>
            <w:gridSpan w:val="2"/>
            <w:hideMark/>
          </w:tcPr>
          <w:p w:rsidR="00B77235" w:rsidRPr="00B77235" w:rsidRDefault="00B77235" w:rsidP="00B77235">
            <w:pPr>
              <w:spacing w:after="0" w:line="240" w:lineRule="auto"/>
              <w:rPr>
                <w:rFonts w:ascii="Marianne" w:eastAsia="Calibri" w:hAnsi="Marianne" w:cs="Calibri"/>
                <w:b/>
                <w:sz w:val="20"/>
                <w:szCs w:val="20"/>
                <w:lang w:eastAsia="fr-FR"/>
              </w:rPr>
            </w:pPr>
            <w:r w:rsidRPr="00B77235">
              <w:rPr>
                <w:rFonts w:ascii="Marianne" w:eastAsia="Calibri" w:hAnsi="Marianne" w:cs="Calibri"/>
                <w:b/>
                <w:sz w:val="20"/>
                <w:szCs w:val="20"/>
                <w:lang w:eastAsia="fr-FR"/>
              </w:rPr>
              <w:t>Prochaines réunions des groupes de travail :</w:t>
            </w:r>
          </w:p>
          <w:p w:rsidR="00B77235" w:rsidRPr="00B77235" w:rsidRDefault="00B77235" w:rsidP="00B77235">
            <w:pPr>
              <w:spacing w:after="0" w:line="240" w:lineRule="auto"/>
              <w:rPr>
                <w:rFonts w:ascii="Marianne" w:eastAsia="Calibri" w:hAnsi="Marianne" w:cs="Calibri"/>
                <w:sz w:val="19"/>
                <w:szCs w:val="19"/>
                <w:lang w:eastAsia="fr-FR"/>
              </w:rPr>
            </w:pPr>
            <w:r w:rsidRPr="00B77235">
              <w:rPr>
                <w:rFonts w:ascii="Marianne" w:eastAsia="Calibri" w:hAnsi="Marianne" w:cs="Calibri"/>
                <w:sz w:val="19"/>
                <w:szCs w:val="19"/>
                <w:lang w:eastAsia="fr-FR"/>
              </w:rPr>
              <w:t>16 mars (GT 1)</w:t>
            </w:r>
          </w:p>
          <w:p w:rsidR="00B77235" w:rsidRPr="00B77235" w:rsidRDefault="00B77235" w:rsidP="00B77235">
            <w:pPr>
              <w:spacing w:after="0" w:line="240" w:lineRule="auto"/>
              <w:rPr>
                <w:rFonts w:ascii="Marianne" w:eastAsia="Calibri" w:hAnsi="Marianne" w:cs="Calibri"/>
                <w:sz w:val="19"/>
                <w:szCs w:val="19"/>
                <w:lang w:eastAsia="fr-FR"/>
              </w:rPr>
            </w:pPr>
            <w:r w:rsidRPr="00B77235">
              <w:rPr>
                <w:rFonts w:ascii="Marianne" w:eastAsia="Calibri" w:hAnsi="Marianne" w:cs="Calibri"/>
                <w:sz w:val="19"/>
                <w:szCs w:val="19"/>
                <w:lang w:eastAsia="fr-FR"/>
              </w:rPr>
              <w:t>3 avril (GT plénier)</w:t>
            </w:r>
          </w:p>
          <w:p w:rsidR="00B77235" w:rsidRPr="00B77235" w:rsidRDefault="00B77235" w:rsidP="00B77235">
            <w:pPr>
              <w:spacing w:before="120" w:after="0" w:line="240" w:lineRule="auto"/>
              <w:rPr>
                <w:rFonts w:ascii="Marianne" w:eastAsia="Calibri" w:hAnsi="Marianne" w:cs="Calibri"/>
                <w:b/>
                <w:sz w:val="20"/>
                <w:szCs w:val="20"/>
                <w:lang w:eastAsia="fr-FR"/>
              </w:rPr>
            </w:pPr>
            <w:r w:rsidRPr="00B77235">
              <w:rPr>
                <w:rFonts w:ascii="Marianne" w:eastAsia="Calibri" w:hAnsi="Marianne" w:cs="Calibri"/>
                <w:b/>
                <w:sz w:val="20"/>
                <w:szCs w:val="20"/>
                <w:lang w:eastAsia="fr-FR"/>
              </w:rPr>
              <w:t xml:space="preserve">Prochains comités de concertation : </w:t>
            </w:r>
          </w:p>
          <w:p w:rsidR="00B77235" w:rsidRPr="00B77235" w:rsidRDefault="00B77235" w:rsidP="00B77235">
            <w:pPr>
              <w:spacing w:after="120" w:line="240" w:lineRule="auto"/>
              <w:rPr>
                <w:rFonts w:ascii="Marianne" w:eastAsia="Calibri" w:hAnsi="Marianne" w:cs="Calibri"/>
                <w:sz w:val="19"/>
                <w:szCs w:val="19"/>
                <w:lang w:eastAsia="fr-FR"/>
              </w:rPr>
            </w:pPr>
            <w:r w:rsidRPr="00B77235">
              <w:rPr>
                <w:rFonts w:ascii="Marianne" w:eastAsia="Calibri" w:hAnsi="Marianne" w:cs="Calibri"/>
                <w:sz w:val="19"/>
                <w:szCs w:val="19"/>
                <w:lang w:eastAsia="fr-FR"/>
              </w:rPr>
              <w:t>24 avril et 26 juin 2023</w:t>
            </w:r>
          </w:p>
        </w:tc>
      </w:tr>
      <w:tr w:rsidR="00B77235" w:rsidRPr="00B77235" w:rsidTr="00B77235">
        <w:trPr>
          <w:jc w:val="center"/>
        </w:trPr>
        <w:tc>
          <w:tcPr>
            <w:tcW w:w="1566" w:type="dxa"/>
            <w:gridSpan w:val="2"/>
            <w:tcMar>
              <w:top w:w="0" w:type="dxa"/>
              <w:left w:w="108" w:type="dxa"/>
              <w:bottom w:w="0" w:type="dxa"/>
              <w:right w:w="108" w:type="dxa"/>
            </w:tcMar>
            <w:vAlign w:val="center"/>
            <w:hideMark/>
          </w:tcPr>
          <w:p w:rsidR="00B77235" w:rsidRPr="00B77235" w:rsidRDefault="00B77235" w:rsidP="00B77235">
            <w:pPr>
              <w:spacing w:after="0" w:line="240" w:lineRule="auto"/>
              <w:jc w:val="center"/>
              <w:rPr>
                <w:rFonts w:ascii="Marianne" w:eastAsia="Calibri" w:hAnsi="Marianne" w:cs="Calibri"/>
                <w:sz w:val="20"/>
                <w:szCs w:val="20"/>
                <w:lang w:eastAsia="fr-FR"/>
              </w:rPr>
            </w:pPr>
            <w:r w:rsidRPr="00B77235">
              <w:rPr>
                <w:rFonts w:ascii="Marianne" w:eastAsia="Calibri" w:hAnsi="Marianne" w:cs="Calibri"/>
                <w:noProof/>
                <w:sz w:val="20"/>
                <w:szCs w:val="20"/>
                <w:lang w:eastAsia="fr-FR"/>
              </w:rPr>
              <w:drawing>
                <wp:inline distT="0" distB="0" distL="0" distR="0" wp14:anchorId="123C7233" wp14:editId="04DEED31">
                  <wp:extent cx="715645" cy="596265"/>
                  <wp:effectExtent l="0" t="0" r="8255" b="0"/>
                  <wp:docPr id="24"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6">
                            <a:extLst>
                              <a:ext uri="{28A0092B-C50C-407E-A947-70E740481C1C}">
                                <a14:useLocalDpi xmlns:a14="http://schemas.microsoft.com/office/drawing/2010/main" val="0"/>
                              </a:ext>
                            </a:extLst>
                          </a:blip>
                          <a:srcRect r="-75" b="-179"/>
                          <a:stretch>
                            <a:fillRect/>
                          </a:stretch>
                        </pic:blipFill>
                        <pic:spPr bwMode="auto">
                          <a:xfrm>
                            <a:off x="0" y="0"/>
                            <a:ext cx="715645" cy="596265"/>
                          </a:xfrm>
                          <a:prstGeom prst="rect">
                            <a:avLst/>
                          </a:prstGeom>
                          <a:solidFill>
                            <a:srgbClr val="FFFFFF"/>
                          </a:solidFill>
                          <a:ln>
                            <a:noFill/>
                          </a:ln>
                        </pic:spPr>
                      </pic:pic>
                    </a:graphicData>
                  </a:graphic>
                </wp:inline>
              </w:drawing>
            </w:r>
          </w:p>
        </w:tc>
        <w:tc>
          <w:tcPr>
            <w:tcW w:w="7453" w:type="dxa"/>
            <w:gridSpan w:val="2"/>
            <w:hideMark/>
          </w:tcPr>
          <w:p w:rsidR="00B77235" w:rsidRPr="00B77235" w:rsidRDefault="00B77235" w:rsidP="00B77235">
            <w:pPr>
              <w:spacing w:before="120" w:after="0" w:line="240" w:lineRule="auto"/>
              <w:rPr>
                <w:rFonts w:ascii="Marianne" w:eastAsia="Calibri" w:hAnsi="Marianne" w:cs="Calibri"/>
                <w:sz w:val="19"/>
                <w:szCs w:val="19"/>
                <w:lang w:eastAsia="fr-FR"/>
              </w:rPr>
            </w:pPr>
            <w:r w:rsidRPr="00B77235">
              <w:rPr>
                <w:rFonts w:ascii="Marianne" w:eastAsia="Calibri" w:hAnsi="Marianne" w:cs="Calibri"/>
                <w:b/>
                <w:sz w:val="20"/>
                <w:szCs w:val="20"/>
                <w:lang w:eastAsia="fr-FR"/>
              </w:rPr>
              <w:t xml:space="preserve">À vos agendas ! </w:t>
            </w:r>
            <w:r w:rsidRPr="00B77235">
              <w:rPr>
                <w:rFonts w:ascii="Marianne" w:eastAsia="Calibri" w:hAnsi="Marianne" w:cs="Calibri"/>
                <w:b/>
                <w:sz w:val="20"/>
                <w:szCs w:val="20"/>
                <w:lang w:eastAsia="fr-FR"/>
              </w:rPr>
              <w:br/>
            </w:r>
            <w:r w:rsidRPr="00B77235">
              <w:rPr>
                <w:rFonts w:ascii="Marianne" w:eastAsia="Calibri" w:hAnsi="Marianne" w:cs="Calibri"/>
                <w:sz w:val="20"/>
                <w:szCs w:val="20"/>
                <w:lang w:eastAsia="fr-FR"/>
              </w:rPr>
              <w:t>Événement : j</w:t>
            </w:r>
            <w:r w:rsidRPr="00B77235">
              <w:rPr>
                <w:rFonts w:ascii="Marianne" w:eastAsia="Calibri" w:hAnsi="Marianne" w:cs="Calibri"/>
                <w:sz w:val="19"/>
                <w:szCs w:val="19"/>
                <w:lang w:eastAsia="fr-FR"/>
              </w:rPr>
              <w:t>ournée régionale antichute : octobre 2023</w:t>
            </w:r>
          </w:p>
        </w:tc>
      </w:tr>
      <w:tr w:rsidR="00B77235" w:rsidRPr="00B77235" w:rsidTr="00B77235">
        <w:trPr>
          <w:jc w:val="center"/>
        </w:trPr>
        <w:tc>
          <w:tcPr>
            <w:tcW w:w="9019" w:type="dxa"/>
            <w:gridSpan w:val="4"/>
            <w:tcMar>
              <w:top w:w="0" w:type="dxa"/>
              <w:left w:w="108" w:type="dxa"/>
              <w:bottom w:w="0" w:type="dxa"/>
              <w:right w:w="108" w:type="dxa"/>
            </w:tcMar>
          </w:tcPr>
          <w:p w:rsidR="00B77235" w:rsidRPr="00B77235" w:rsidRDefault="00B77235" w:rsidP="00B77235">
            <w:pPr>
              <w:spacing w:before="240" w:after="100" w:afterAutospacing="1" w:line="240" w:lineRule="auto"/>
              <w:rPr>
                <w:rFonts w:ascii="Marianne" w:eastAsia="Calibri" w:hAnsi="Marianne" w:cs="Calibri"/>
                <w:b/>
                <w:color w:val="FFFFFF"/>
                <w:sz w:val="20"/>
                <w:szCs w:val="20"/>
                <w:shd w:val="clear" w:color="auto" w:fill="E20046"/>
              </w:rPr>
            </w:pPr>
            <w:r w:rsidRPr="00B77235">
              <w:rPr>
                <w:rFonts w:ascii="Marianne" w:eastAsia="Calibri" w:hAnsi="Marianne" w:cs="Calibri"/>
                <w:b/>
                <w:color w:val="FFFFFF"/>
                <w:sz w:val="20"/>
                <w:szCs w:val="20"/>
                <w:shd w:val="clear" w:color="auto" w:fill="000091"/>
              </w:rPr>
              <w:t>À CONSULTER</w:t>
            </w:r>
          </w:p>
          <w:p w:rsidR="00B77235" w:rsidRPr="00B77235" w:rsidRDefault="00B77235" w:rsidP="00B77235">
            <w:pPr>
              <w:numPr>
                <w:ilvl w:val="0"/>
                <w:numId w:val="2"/>
              </w:numPr>
              <w:spacing w:after="0" w:line="240" w:lineRule="auto"/>
              <w:rPr>
                <w:rFonts w:ascii="Marianne" w:eastAsia="Calibri" w:hAnsi="Marianne" w:cs="Calibri"/>
                <w:sz w:val="18"/>
                <w:szCs w:val="19"/>
                <w:lang w:eastAsia="fr-FR"/>
              </w:rPr>
            </w:pPr>
            <w:hyperlink r:id="rId17" w:history="1">
              <w:r w:rsidRPr="00B77235">
                <w:rPr>
                  <w:rFonts w:ascii="Marianne" w:eastAsia="Calibri" w:hAnsi="Marianne" w:cs="Calibri"/>
                  <w:color w:val="2323FF"/>
                  <w:sz w:val="18"/>
                  <w:szCs w:val="19"/>
                  <w:u w:val="single"/>
                  <w:lang w:eastAsia="fr-FR"/>
                </w:rPr>
                <w:t>Site internet du Ministère des solidarités, de l’autonomie et des personnes handicapées</w:t>
              </w:r>
            </w:hyperlink>
          </w:p>
          <w:p w:rsidR="00B77235" w:rsidRPr="00B77235" w:rsidRDefault="00B77235" w:rsidP="00B77235">
            <w:pPr>
              <w:numPr>
                <w:ilvl w:val="0"/>
                <w:numId w:val="2"/>
              </w:numPr>
              <w:spacing w:after="0" w:line="240" w:lineRule="auto"/>
              <w:rPr>
                <w:rFonts w:ascii="Marianne" w:eastAsia="Calibri" w:hAnsi="Marianne" w:cs="Calibri"/>
                <w:sz w:val="18"/>
                <w:szCs w:val="19"/>
                <w:lang w:eastAsia="fr-FR"/>
              </w:rPr>
            </w:pPr>
            <w:hyperlink r:id="rId18" w:history="1">
              <w:r w:rsidRPr="00B77235">
                <w:rPr>
                  <w:rFonts w:ascii="Marianne" w:eastAsia="Calibri" w:hAnsi="Marianne" w:cs="Calibri"/>
                  <w:color w:val="2323FF"/>
                  <w:sz w:val="18"/>
                  <w:szCs w:val="19"/>
                  <w:u w:val="single"/>
                  <w:lang w:eastAsia="fr-FR"/>
                </w:rPr>
                <w:t>Site internet de l’ARS Auvergne-Rhône-Alpes</w:t>
              </w:r>
            </w:hyperlink>
          </w:p>
          <w:p w:rsidR="00B77235" w:rsidRPr="00B77235" w:rsidRDefault="00B77235" w:rsidP="00B77235">
            <w:pPr>
              <w:numPr>
                <w:ilvl w:val="0"/>
                <w:numId w:val="2"/>
              </w:numPr>
              <w:spacing w:after="0" w:line="240" w:lineRule="auto"/>
              <w:rPr>
                <w:rFonts w:ascii="Marianne" w:eastAsia="Calibri" w:hAnsi="Marianne" w:cs="Calibri"/>
                <w:sz w:val="18"/>
                <w:szCs w:val="19"/>
                <w:lang w:eastAsia="fr-FR"/>
              </w:rPr>
            </w:pPr>
            <w:hyperlink r:id="rId19" w:history="1">
              <w:r w:rsidRPr="00B77235">
                <w:rPr>
                  <w:rFonts w:ascii="Marianne" w:eastAsia="Calibri" w:hAnsi="Marianne" w:cs="Calibri"/>
                  <w:color w:val="2323FF"/>
                  <w:sz w:val="18"/>
                  <w:szCs w:val="19"/>
                  <w:u w:val="single"/>
                  <w:lang w:eastAsia="fr-FR"/>
                </w:rPr>
                <w:t>Site internet du Gérontopôle AURA</w:t>
              </w:r>
            </w:hyperlink>
          </w:p>
          <w:p w:rsidR="00B77235" w:rsidRPr="00B77235" w:rsidRDefault="00B77235" w:rsidP="00B77235">
            <w:pPr>
              <w:spacing w:after="0" w:line="240" w:lineRule="auto"/>
              <w:ind w:left="720"/>
              <w:rPr>
                <w:rFonts w:ascii="Marianne" w:eastAsia="Calibri" w:hAnsi="Marianne" w:cs="Calibri"/>
                <w:sz w:val="19"/>
                <w:szCs w:val="19"/>
                <w:lang w:eastAsia="fr-FR"/>
              </w:rPr>
            </w:pPr>
          </w:p>
        </w:tc>
      </w:tr>
      <w:tr w:rsidR="00B77235" w:rsidRPr="00B77235" w:rsidTr="00B77235">
        <w:trPr>
          <w:jc w:val="center"/>
        </w:trPr>
        <w:tc>
          <w:tcPr>
            <w:tcW w:w="409" w:type="dxa"/>
            <w:vAlign w:val="center"/>
          </w:tcPr>
          <w:p w:rsidR="00B77235" w:rsidRPr="00B77235" w:rsidRDefault="00B77235" w:rsidP="00B77235">
            <w:pPr>
              <w:spacing w:after="0" w:line="240" w:lineRule="auto"/>
              <w:jc w:val="center"/>
              <w:rPr>
                <w:rFonts w:ascii="Calibri" w:eastAsia="Calibri" w:hAnsi="Calibri" w:cs="Calibri"/>
              </w:rPr>
            </w:pPr>
          </w:p>
        </w:tc>
        <w:tc>
          <w:tcPr>
            <w:tcW w:w="8610" w:type="dxa"/>
            <w:gridSpan w:val="3"/>
            <w:shd w:val="clear" w:color="auto" w:fill="DDE2F2"/>
            <w:tcMar>
              <w:top w:w="0" w:type="dxa"/>
              <w:left w:w="108" w:type="dxa"/>
              <w:bottom w:w="0" w:type="dxa"/>
              <w:right w:w="108" w:type="dxa"/>
            </w:tcMar>
          </w:tcPr>
          <w:p w:rsidR="00B77235" w:rsidRPr="00B77235" w:rsidRDefault="00B77235" w:rsidP="00B77235">
            <w:pPr>
              <w:spacing w:after="0" w:line="240" w:lineRule="auto"/>
              <w:jc w:val="center"/>
              <w:rPr>
                <w:rFonts w:ascii="Calibri" w:eastAsia="Calibri" w:hAnsi="Calibri" w:cs="Calibri"/>
                <w:b/>
                <w:bCs/>
              </w:rPr>
            </w:pPr>
          </w:p>
          <w:p w:rsidR="00B77235" w:rsidRPr="00B77235" w:rsidRDefault="00B77235" w:rsidP="00B77235">
            <w:pPr>
              <w:spacing w:after="0" w:line="240" w:lineRule="auto"/>
              <w:jc w:val="center"/>
              <w:rPr>
                <w:rFonts w:ascii="Marianne" w:eastAsia="Calibri" w:hAnsi="Marianne" w:cs="Calibri"/>
                <w:b/>
                <w:bCs/>
                <w:color w:val="000091"/>
                <w:sz w:val="18"/>
                <w:szCs w:val="19"/>
              </w:rPr>
            </w:pPr>
            <w:r w:rsidRPr="00B77235">
              <w:rPr>
                <w:rFonts w:ascii="Marianne" w:eastAsia="Calibri" w:hAnsi="Marianne" w:cs="Calibri"/>
                <w:b/>
                <w:bCs/>
                <w:color w:val="000091"/>
                <w:sz w:val="18"/>
                <w:szCs w:val="19"/>
              </w:rPr>
              <w:t>ARS Auvergne-Rhône-Alpes – Gérontopôle Auvergne-Rhône-Alpes</w:t>
            </w:r>
          </w:p>
          <w:p w:rsidR="00B77235" w:rsidRPr="00B77235" w:rsidRDefault="00B77235" w:rsidP="00B77235">
            <w:pPr>
              <w:spacing w:after="0" w:line="240" w:lineRule="auto"/>
              <w:jc w:val="center"/>
              <w:rPr>
                <w:rFonts w:ascii="Marianne" w:eastAsia="Calibri" w:hAnsi="Marianne" w:cs="Calibri"/>
                <w:bCs/>
                <w:color w:val="5770BE"/>
                <w:sz w:val="18"/>
                <w:szCs w:val="19"/>
              </w:rPr>
            </w:pPr>
            <w:r w:rsidRPr="00B77235">
              <w:rPr>
                <w:rFonts w:ascii="Marianne" w:eastAsia="Calibri" w:hAnsi="Marianne" w:cs="Calibri"/>
                <w:bCs/>
                <w:color w:val="000091"/>
                <w:sz w:val="18"/>
                <w:szCs w:val="19"/>
              </w:rPr>
              <w:t xml:space="preserve">Contacts : </w:t>
            </w:r>
            <w:hyperlink r:id="rId20" w:history="1">
              <w:r w:rsidRPr="00B77235">
                <w:rPr>
                  <w:rFonts w:ascii="Marianne" w:eastAsia="Calibri" w:hAnsi="Marianne" w:cs="Calibri"/>
                  <w:bCs/>
                  <w:color w:val="5770BE"/>
                  <w:sz w:val="18"/>
                  <w:szCs w:val="19"/>
                  <w:u w:val="single"/>
                </w:rPr>
                <w:t>ars-ara-da-qualite@ars.sante.fr</w:t>
              </w:r>
            </w:hyperlink>
            <w:r w:rsidRPr="00B77235">
              <w:rPr>
                <w:rFonts w:ascii="Marianne" w:eastAsia="Calibri" w:hAnsi="Marianne" w:cs="Calibri"/>
                <w:bCs/>
                <w:color w:val="5770BE"/>
                <w:sz w:val="18"/>
                <w:szCs w:val="19"/>
              </w:rPr>
              <w:t xml:space="preserve"> | </w:t>
            </w:r>
            <w:hyperlink r:id="rId21" w:history="1">
              <w:r w:rsidRPr="00B77235">
                <w:rPr>
                  <w:rFonts w:ascii="Marianne" w:eastAsia="Calibri" w:hAnsi="Marianne" w:cs="Calibri"/>
                  <w:color w:val="5770BE"/>
                  <w:sz w:val="18"/>
                  <w:szCs w:val="19"/>
                  <w:u w:val="single"/>
                </w:rPr>
                <w:t>contact@gerontopole-aura.fr</w:t>
              </w:r>
            </w:hyperlink>
          </w:p>
          <w:p w:rsidR="00B77235" w:rsidRPr="00B77235" w:rsidRDefault="00B77235" w:rsidP="00B77235">
            <w:pPr>
              <w:spacing w:after="0" w:line="240" w:lineRule="auto"/>
              <w:rPr>
                <w:rFonts w:ascii="Calibri" w:eastAsia="Calibri" w:hAnsi="Calibri" w:cs="Calibri"/>
                <w:color w:val="FFFFFF"/>
              </w:rPr>
            </w:pPr>
          </w:p>
        </w:tc>
      </w:tr>
    </w:tbl>
    <w:p w:rsidR="00B77235" w:rsidRPr="00B77235" w:rsidRDefault="00B77235" w:rsidP="00B77235">
      <w:pPr>
        <w:spacing w:after="0" w:line="240" w:lineRule="auto"/>
        <w:rPr>
          <w:rFonts w:ascii="Marianne" w:eastAsia="Calibri" w:hAnsi="Marianne" w:cs="Times New Roman"/>
          <w:sz w:val="20"/>
        </w:rPr>
      </w:pPr>
    </w:p>
    <w:p w:rsidR="00B77235" w:rsidRPr="00B77235" w:rsidRDefault="00B77235" w:rsidP="00B77235">
      <w:pPr>
        <w:spacing w:after="0" w:line="240" w:lineRule="auto"/>
        <w:rPr>
          <w:rFonts w:ascii="Marianne" w:eastAsia="Calibri" w:hAnsi="Marianne" w:cs="Times New Roman"/>
          <w:sz w:val="20"/>
        </w:rPr>
      </w:pPr>
    </w:p>
    <w:p w:rsidR="009A35CE" w:rsidRDefault="00B77235"/>
    <w:sectPr w:rsidR="009A35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F21C4"/>
    <w:multiLevelType w:val="hybridMultilevel"/>
    <w:tmpl w:val="4B26779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7EE742C8"/>
    <w:multiLevelType w:val="hybridMultilevel"/>
    <w:tmpl w:val="D1321E02"/>
    <w:lvl w:ilvl="0" w:tplc="9C06F7C2">
      <w:start w:val="1"/>
      <w:numFmt w:val="decimal"/>
      <w:lvlText w:val="%1."/>
      <w:lvlJc w:val="left"/>
      <w:pPr>
        <w:ind w:left="720" w:hanging="360"/>
      </w:pPr>
      <w:rPr>
        <w:rFonts w:ascii="Marianne" w:hAnsi="Marianne" w:hint="default"/>
        <w:b/>
        <w:i w:val="0"/>
      </w:rPr>
    </w:lvl>
    <w:lvl w:ilvl="1" w:tplc="BCD26DD8">
      <w:numFmt w:val="bullet"/>
      <w:lvlText w:val="-"/>
      <w:lvlJc w:val="left"/>
      <w:pPr>
        <w:ind w:left="1440" w:hanging="360"/>
      </w:pPr>
      <w:rPr>
        <w:rFonts w:ascii="Calibri" w:eastAsia="Calibri" w:hAnsi="Calibri" w:cs="Calibri"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235"/>
    <w:rsid w:val="00033EC8"/>
    <w:rsid w:val="003E2AB7"/>
    <w:rsid w:val="00B772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3CAB366F-E0A6-4818-A448-33FF00AE0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516255">
      <w:bodyDiv w:val="1"/>
      <w:marLeft w:val="0"/>
      <w:marRight w:val="0"/>
      <w:marTop w:val="0"/>
      <w:marBottom w:val="0"/>
      <w:divBdr>
        <w:top w:val="none" w:sz="0" w:space="0" w:color="auto"/>
        <w:left w:val="none" w:sz="0" w:space="0" w:color="auto"/>
        <w:bottom w:val="none" w:sz="0" w:space="0" w:color="auto"/>
        <w:right w:val="none" w:sz="0" w:space="0" w:color="auto"/>
      </w:divBdr>
    </w:div>
    <w:div w:id="206983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filiere-gerontologique-74-01.com/Actualites/Prevenir-et-accompagner-la-chute" TargetMode="External"/><Relationship Id="rId18" Type="http://schemas.openxmlformats.org/officeDocument/2006/relationships/hyperlink" Target="https://www.auvergne-rhone-alpes.ars.sante.fr/plan-antichute-des-personnes-agees-0" TargetMode="External"/><Relationship Id="rId3" Type="http://schemas.openxmlformats.org/officeDocument/2006/relationships/settings" Target="settings.xml"/><Relationship Id="rId21" Type="http://schemas.openxmlformats.org/officeDocument/2006/relationships/hyperlink" Target="mailto:contact.gerontopole@gerontopole-aura.fr" TargetMode="External"/><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hyperlink" Target="https://solidarites.gouv.fr/plan-antichute-des-personnes-agees" TargetMode="Externa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yperlink" Target="mailto:ars-ara-da-qualite@ars.sante.fr"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hyperlink" Target="https://www.gerontopole-aura.fr/" TargetMode="External"/><Relationship Id="rId4" Type="http://schemas.openxmlformats.org/officeDocument/2006/relationships/webSettings" Target="webSettings.xml"/><Relationship Id="rId9" Type="http://schemas.openxmlformats.org/officeDocument/2006/relationships/hyperlink" Target="https://www.auvergne-rhone-alpes.ars.sante.fr/appel-candidatures-2023-developper-des-actions-de-prevention-portees-par-les-ehpad-et-les-ssiad" TargetMode="External"/><Relationship Id="rId14" Type="http://schemas.openxmlformats.org/officeDocument/2006/relationships/hyperlink" Target="https://www.auvergne-rhone-alpes.ars.sante.fr/experimentation-dinnovation-en-sante-le-panier-de-soins-pour-prevenir-le-risque-de-chute"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809</Words>
  <Characters>4452</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Ministère des affaires sociales</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PALACIOS, Pauline (ARS-ARA)</dc:creator>
  <cp:keywords/>
  <dc:description/>
  <cp:lastModifiedBy>PALACIOS, Pauline (ARS-ARA)</cp:lastModifiedBy>
  <cp:revision>1</cp:revision>
  <dcterms:created xsi:type="dcterms:W3CDTF">2024-06-28T08:09:00Z</dcterms:created>
  <dcterms:modified xsi:type="dcterms:W3CDTF">2024-06-28T08:12:00Z</dcterms:modified>
</cp:coreProperties>
</file>