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1741" w:rsidRPr="004D1741" w14:paraId="6E43A5BF" w14:textId="77777777" w:rsidTr="004D1741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9C6" w14:textId="77777777" w:rsidR="004D1741" w:rsidRPr="004D1741" w:rsidRDefault="004D1741" w:rsidP="0083692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D1741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3182B97" wp14:editId="52730989">
                  <wp:extent cx="5709037" cy="2858958"/>
                  <wp:effectExtent l="0" t="0" r="6350" b="0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19" cy="286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81E7" w14:textId="77777777" w:rsidR="004D1741" w:rsidRPr="004D1741" w:rsidRDefault="004D1741" w:rsidP="00836922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4D1741" w:rsidRPr="004D1741" w14:paraId="449608B3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5BF3" w14:textId="3F88D2E9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Lettre N° </w:t>
            </w:r>
            <w:r w:rsidR="005A572C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8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– </w:t>
            </w:r>
            <w:r w:rsidR="005A572C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Janvier 2025</w:t>
            </w:r>
          </w:p>
          <w:p w14:paraId="7A525BBB" w14:textId="77777777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D1741" w:rsidRPr="004D1741" w14:paraId="6FBD325F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86EE" w14:textId="7A911054" w:rsidR="004D1741" w:rsidRPr="004D1741" w:rsidRDefault="005A572C" w:rsidP="00836922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AVANCÉE DES 3</w:t>
            </w:r>
            <w:r w:rsidR="00BC1358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</w:t>
            </w:r>
            <w:r w:rsid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GROUPES DE TRAVAIL</w:t>
            </w:r>
            <w:r w:rsidR="00836922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THÉMATIQUES</w:t>
            </w:r>
          </w:p>
        </w:tc>
      </w:tr>
      <w:tr w:rsidR="004D1741" w:rsidRPr="004D1741" w14:paraId="363D4E4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6584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4D1741" w:rsidRPr="004D1741" w14:paraId="50A66BC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8F2D" w14:textId="257937CA" w:rsidR="004D1741" w:rsidRPr="004D1741" w:rsidRDefault="00836922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Retrouvez le traditionnel point d’étape des </w:t>
            </w:r>
            <w:r w:rsidR="00445909"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3 </w:t>
            </w:r>
            <w:r w:rsidRPr="00836922">
              <w:rPr>
                <w:rFonts w:ascii="Marianne" w:eastAsia="Calibri" w:hAnsi="Marianne" w:cs="Calibri"/>
                <w:sz w:val="19"/>
                <w:szCs w:val="19"/>
              </w:rPr>
              <w:t>g</w:t>
            </w:r>
            <w:r w:rsidR="00345111" w:rsidRPr="00836922">
              <w:rPr>
                <w:rFonts w:ascii="Marianne" w:eastAsia="Calibri" w:hAnsi="Marianne" w:cs="Calibri"/>
                <w:sz w:val="19"/>
                <w:szCs w:val="19"/>
              </w:rPr>
              <w:t>roupes de travail thématiques</w:t>
            </w:r>
            <w:r w:rsidR="00BF2BEE"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 lancés </w:t>
            </w:r>
            <w:r w:rsidRPr="00836922">
              <w:rPr>
                <w:rFonts w:ascii="Marianne" w:eastAsia="Calibri" w:hAnsi="Marianne" w:cs="Calibri"/>
                <w:sz w:val="19"/>
                <w:szCs w:val="19"/>
              </w:rPr>
              <w:t>en 2024.</w:t>
            </w:r>
          </w:p>
          <w:p w14:paraId="160E9BD3" w14:textId="135F996A" w:rsidR="004D1741" w:rsidRPr="004D1741" w:rsidRDefault="004D1741" w:rsidP="00836922">
            <w:pPr>
              <w:spacing w:before="12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Ostéoporose</w:t>
            </w:r>
          </w:p>
          <w:p w14:paraId="7BA0078E" w14:textId="29B31901" w:rsidR="005A572C" w:rsidRDefault="005A572C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L’article autour des </w:t>
            </w:r>
            <w:r w:rsidRPr="002A7ED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bénéfices-risques du traitement de </w:t>
            </w:r>
            <w:r w:rsidR="00BF2BEE" w:rsidRPr="002A7ED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l’ostéoporose</w:t>
            </w:r>
            <w:r w:rsidR="00BF2BEE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sera prochainement diffusé</w:t>
            </w:r>
            <w:r w:rsidR="00C92013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par l’URPS chirurgiens-dentistes</w:t>
            </w:r>
            <w:r w:rsidR="00C92013">
              <w:rPr>
                <w:rFonts w:ascii="Marianne" w:eastAsia="Calibri" w:hAnsi="Marianne" w:cs="Calibri"/>
                <w:sz w:val="19"/>
                <w:szCs w:val="19"/>
              </w:rPr>
              <w:t xml:space="preserve"> via sa lettre d’information</w:t>
            </w:r>
            <w:r w:rsidR="00BF2BEE">
              <w:rPr>
                <w:rFonts w:ascii="Marianne" w:eastAsia="Calibri" w:hAnsi="Marianne" w:cs="Calibri"/>
                <w:sz w:val="19"/>
                <w:szCs w:val="19"/>
              </w:rPr>
              <w:t xml:space="preserve">. </w:t>
            </w:r>
          </w:p>
          <w:p w14:paraId="70472217" w14:textId="65B2CFAE" w:rsidR="004D1741" w:rsidRDefault="005A572C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Un sous-groupe de travail a été créé avec </w:t>
            </w:r>
            <w:r w:rsidRPr="002A7ED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deux travaux en cours</w:t>
            </w:r>
            <w:r w:rsidR="002A7EDF" w:rsidRPr="002A7ED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 à destination des médecins coordonnateurs des EHPAD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 : la rédaction d’un mémo ostéoporose 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ainsi qu’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une fiche pratique basée sur les recommandations du </w:t>
            </w:r>
            <w:hyperlink r:id="rId7" w:history="1">
              <w:r w:rsidRPr="005A572C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Groupe de recherche et d’information sur les ostéoporoses (GRIO).</w:t>
              </w:r>
            </w:hyperlink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</w:p>
          <w:p w14:paraId="0299AB3A" w14:textId="74C93D19" w:rsidR="002A7EDF" w:rsidRDefault="005A572C" w:rsidP="002A7EDF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Enfin, l’ARS a 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 xml:space="preserve">rédigé </w:t>
            </w:r>
            <w:r w:rsidR="002A7EDF" w:rsidRPr="002A7ED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une fiche de santé publique "prévention de l’ostéoporose fracturaire"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 xml:space="preserve"> qui sera soumise à l’accord de l’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 xml:space="preserve">ssurance maladie pour un financement dans le cadre des 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ACI,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 xml:space="preserve"> à l'attention des 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Maisons de santé pluriprofessionnelles (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>MSP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)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 xml:space="preserve"> et des 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Communautés professionnelles territoriales de santé (</w:t>
            </w:r>
            <w:r w:rsidR="002A7EDF" w:rsidRPr="002A7EDF">
              <w:rPr>
                <w:rFonts w:ascii="Marianne" w:eastAsia="Calibri" w:hAnsi="Marianne" w:cs="Calibri"/>
                <w:sz w:val="19"/>
                <w:szCs w:val="19"/>
              </w:rPr>
              <w:t>CPTS</w:t>
            </w:r>
            <w:r w:rsidR="002A7EDF">
              <w:rPr>
                <w:rFonts w:ascii="Marianne" w:eastAsia="Calibri" w:hAnsi="Marianne" w:cs="Calibri"/>
                <w:sz w:val="19"/>
                <w:szCs w:val="19"/>
              </w:rPr>
              <w:t>).</w:t>
            </w:r>
          </w:p>
          <w:p w14:paraId="73F3C729" w14:textId="203E936B" w:rsidR="004D1741" w:rsidRDefault="00167FA7" w:rsidP="00836922">
            <w:pPr>
              <w:spacing w:before="24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Iatrogénie médicamenteuse </w:t>
            </w:r>
          </w:p>
          <w:p w14:paraId="421FF684" w14:textId="53A0D617" w:rsidR="0067189E" w:rsidRDefault="00C8729C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Comme annoncé dans la précédente lettre, après une phase de construction, les actions d’information et de formation</w:t>
            </w:r>
            <w:r w:rsidR="00B35598"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à destination des professionnels </w:t>
            </w:r>
            <w:r w:rsidRPr="00836922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vont débuter en 2025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. Elles permettront de diffuser les bonnes pratiques de prévention de la iatrogénie médicamenteuse des personnes âgées </w:t>
            </w:r>
            <w:r w:rsidR="00990135">
              <w:rPr>
                <w:rFonts w:ascii="Marianne" w:eastAsia="Calibri" w:hAnsi="Marianne" w:cs="Calibri"/>
                <w:sz w:val="19"/>
                <w:szCs w:val="19"/>
              </w:rPr>
              <w:t xml:space="preserve">auprès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des médecins coordonnateurs et des médecins traitants intervenant en EHPAD. </w:t>
            </w:r>
          </w:p>
          <w:p w14:paraId="427DFB28" w14:textId="77777777" w:rsidR="00C8729C" w:rsidRPr="004D1741" w:rsidRDefault="00C8729C" w:rsidP="00836922">
            <w:pPr>
              <w:spacing w:before="240" w:after="120" w:line="240" w:lineRule="auto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Parcours de santé du </w:t>
            </w:r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primo-chuteur </w:t>
            </w:r>
          </w:p>
          <w:p w14:paraId="1FE22A50" w14:textId="1330875E" w:rsidR="00C8729C" w:rsidRDefault="00836922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Les modélisations des différents parcours présentés en groupes de travail sont en cours de validation par les différents acteurs. Ces constructions serviront de base aux ateliers visant à élaborer des « schéma</w:t>
            </w:r>
            <w:r w:rsidR="00990135"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réseau</w:t>
            </w:r>
            <w:r w:rsidR="00990135">
              <w:rPr>
                <w:rFonts w:ascii="Marianne" w:eastAsia="Calibri" w:hAnsi="Marianne" w:cs="Calibri"/>
                <w:sz w:val="19"/>
                <w:szCs w:val="19"/>
              </w:rPr>
              <w:t>x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» des dynamiques territoriales, lors de la journée régionale du 17 avril 2025 (plus d’informations sur cette journée ci-après).</w:t>
            </w:r>
          </w:p>
          <w:p w14:paraId="072F295A" w14:textId="77777777" w:rsidR="00836922" w:rsidRDefault="00836922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</w:p>
          <w:p w14:paraId="628EC85C" w14:textId="7483E11C" w:rsidR="00836922" w:rsidRDefault="00836922" w:rsidP="00836922">
            <w:pPr>
              <w:spacing w:before="12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CRÉATION D’UN NOUVEAU GROUPE DE TRAVAIL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br/>
              <w:t>AUTOUR DE LA COMMUNICATION DU PLAN ANTICHUTE</w:t>
            </w:r>
          </w:p>
          <w:p w14:paraId="64E5F4ED" w14:textId="5F5CC6E6" w:rsidR="00836922" w:rsidRDefault="002A7EDF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Les</w:t>
            </w:r>
            <w:r w:rsidR="00836922"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 termes utilisés pour qualifier des dispositifs de prévention des chutes </w:t>
            </w:r>
            <w:r w:rsidR="00990135">
              <w:rPr>
                <w:rFonts w:ascii="Marianne" w:eastAsia="Calibri" w:hAnsi="Marianne" w:cs="Calibri"/>
                <w:sz w:val="19"/>
                <w:szCs w:val="19"/>
              </w:rPr>
              <w:t>peuvent</w:t>
            </w:r>
            <w:r w:rsidR="00836922"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 limiter la participation des personnes âgées. Une enquête mixte (qualitative et quantitative)</w:t>
            </w:r>
            <w:r>
              <w:t xml:space="preserve"> auprès des personnes concernées par ces dispositifs </w:t>
            </w:r>
            <w:r w:rsidR="00836922" w:rsidRPr="00836922">
              <w:rPr>
                <w:rFonts w:ascii="Marianne" w:eastAsia="Calibri" w:hAnsi="Marianne" w:cs="Calibri"/>
                <w:sz w:val="19"/>
                <w:szCs w:val="19"/>
              </w:rPr>
              <w:t>va être réalisé</w:t>
            </w:r>
            <w:r w:rsidR="00836922">
              <w:rPr>
                <w:rFonts w:ascii="Marianne" w:eastAsia="Calibri" w:hAnsi="Marianne" w:cs="Calibri"/>
                <w:sz w:val="19"/>
                <w:szCs w:val="19"/>
              </w:rPr>
              <w:t>e</w:t>
            </w:r>
            <w:r w:rsidR="00836922" w:rsidRPr="00836922">
              <w:rPr>
                <w:rFonts w:ascii="Marianne" w:eastAsia="Calibri" w:hAnsi="Marianne" w:cs="Calibri"/>
                <w:sz w:val="19"/>
                <w:szCs w:val="19"/>
              </w:rPr>
              <w:t xml:space="preserve"> avec le soutien des CARSAT Auvergne et Rhône-Alpes pour bâtir des outils de prévention efficaces.</w:t>
            </w:r>
          </w:p>
          <w:p w14:paraId="21480883" w14:textId="249D6764" w:rsidR="00CE07E9" w:rsidRPr="00CE07E9" w:rsidRDefault="00CE07E9" w:rsidP="00CE07E9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CE07E9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ÉVOLUTION DES COMIT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É</w:t>
            </w:r>
            <w:r w:rsidRPr="00CE07E9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S EN 2025</w:t>
            </w:r>
          </w:p>
          <w:p w14:paraId="65B7B330" w14:textId="7C266B88" w:rsidR="00CE07E9" w:rsidRPr="00836922" w:rsidRDefault="00CE07E9" w:rsidP="00836922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Cette année,</w:t>
            </w:r>
            <w:r w:rsidR="001B7D58">
              <w:rPr>
                <w:rFonts w:ascii="Marianne" w:eastAsia="Calibri" w:hAnsi="Marianne" w:cs="Calibri"/>
                <w:sz w:val="19"/>
                <w:szCs w:val="19"/>
              </w:rPr>
              <w:t xml:space="preserve"> suite à l’évolution des travaux sur le plan antichute et pour gagner en efficacité,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le comité de concertation et le comité stratégique vont fusionner et devenir le comité de pilotage (COPIL).</w:t>
            </w:r>
          </w:p>
          <w:p w14:paraId="5C9CD6A1" w14:textId="40EA3789" w:rsidR="004D1741" w:rsidRDefault="00CE07E9" w:rsidP="00836922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B77235">
              <w:rPr>
                <w:rFonts w:ascii="Marianne" w:eastAsia="Calibri" w:hAnsi="Marianne" w:cs="Calibr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CE802DD" wp14:editId="71B3B83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372165</wp:posOffset>
                  </wp:positionV>
                  <wp:extent cx="1085850" cy="904875"/>
                  <wp:effectExtent l="0" t="0" r="0" b="9525"/>
                  <wp:wrapSquare wrapText="bothSides"/>
                  <wp:docPr id="2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 b="-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D8C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À VOS AGENDAS !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LA 2</w:t>
            </w:r>
            <w:r w:rsidRPr="00CE07E9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  <w:vertAlign w:val="superscript"/>
              </w:rPr>
              <w:t>e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JOURNÉE RÉGIONALE AURA LIEU </w:t>
            </w:r>
            <w:r w:rsidR="00E909B4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LE 17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AVRIL 2025</w:t>
            </w:r>
          </w:p>
          <w:p w14:paraId="1877685E" w14:textId="0A4DE39E" w:rsidR="00CE07E9" w:rsidRDefault="00CE07E9" w:rsidP="00CE07E9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La 2</w:t>
            </w:r>
            <w:r w:rsidRPr="00CE07E9">
              <w:rPr>
                <w:rFonts w:ascii="Marianne" w:eastAsia="Calibri" w:hAnsi="Marianne" w:cs="Calibri"/>
                <w:sz w:val="19"/>
                <w:szCs w:val="19"/>
                <w:vertAlign w:val="superscript"/>
              </w:rPr>
              <w:t>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journée régionale du plan antichute en Auvergne-Rhône-Alpes aura lieu </w:t>
            </w:r>
            <w:r w:rsidRPr="008A745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le 17 avril 2025.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Afin de prendre en compte les retours de la première édition, cet événement aura pour ambition d’être </w:t>
            </w:r>
            <w:r w:rsidRPr="00990135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interactif et territorialisé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afin de favoriser la rencontre et la collaboration entre les acteurs d’un même territoire. </w:t>
            </w:r>
          </w:p>
          <w:p w14:paraId="5EE734F4" w14:textId="781E1C7D" w:rsidR="00CE07E9" w:rsidRPr="00CE07E9" w:rsidRDefault="00CE07E9" w:rsidP="00CE07E9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Vous recevrez prochainement une invitation ainsi que le lien d’inscription.</w:t>
            </w:r>
            <w:r w:rsidR="00990135">
              <w:rPr>
                <w:rFonts w:ascii="Marianne" w:eastAsia="Calibri" w:hAnsi="Marianne" w:cs="Calibri"/>
                <w:sz w:val="19"/>
                <w:szCs w:val="19"/>
              </w:rPr>
              <w:t xml:space="preserve"> Restez connectés, les places sont limitées !</w:t>
            </w:r>
          </w:p>
          <w:p w14:paraId="4E003D4D" w14:textId="09CAFCC7" w:rsidR="00686D8C" w:rsidRPr="00CD1480" w:rsidRDefault="00CE07E9" w:rsidP="00CD1480">
            <w:pPr>
              <w:spacing w:before="360" w:after="240" w:line="240" w:lineRule="auto"/>
              <w:rPr>
                <w:rFonts w:ascii="Marianne" w:eastAsia="Calibri" w:hAnsi="Marianne" w:cs="Calibri"/>
                <w:bCs/>
                <w:color w:val="00AC8C" w:themeColor="accent3"/>
              </w:rPr>
            </w:pPr>
            <w:r w:rsidRPr="00CD1480">
              <w:rPr>
                <w:rFonts w:ascii="Marianne" w:eastAsia="Calibri" w:hAnsi="Marianne" w:cs="Calibri"/>
                <w:bCs/>
                <w:color w:val="00AC8C" w:themeColor="accent3"/>
              </w:rPr>
              <w:t>Programme prévisionnel</w:t>
            </w:r>
          </w:p>
          <w:p w14:paraId="32F637F1" w14:textId="38422364" w:rsidR="00686D8C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9 h : accueil des participants</w:t>
            </w:r>
          </w:p>
          <w:p w14:paraId="33D7EF5D" w14:textId="12E93B6E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9h30 : mot d’introduction</w:t>
            </w:r>
          </w:p>
          <w:p w14:paraId="57408D4A" w14:textId="1C11AE56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10h : état d’avancement des travaux en région</w:t>
            </w:r>
          </w:p>
          <w:p w14:paraId="284EE92F" w14:textId="0501C643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10h15 : ostéoporose fracturaire : de la prévention à la prise en soin</w:t>
            </w:r>
          </w:p>
          <w:p w14:paraId="48BC11DC" w14:textId="2C83639E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10h45 : iatrogénie médicamenteuse : sensibilisation aux bonnes pratiques pour réduire le risque de chute</w:t>
            </w:r>
          </w:p>
          <w:p w14:paraId="3279C948" w14:textId="2067A2A5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11h15 : Parcours du chuteur : approche en sciences humaines et sociales</w:t>
            </w:r>
          </w:p>
          <w:p w14:paraId="5A48899B" w14:textId="60207DCE" w:rsidR="00CE07E9" w:rsidRPr="00CD1480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i/>
                <w:iCs/>
                <w:sz w:val="19"/>
                <w:szCs w:val="19"/>
              </w:rPr>
            </w:pPr>
            <w:r w:rsidRPr="00CD1480">
              <w:rPr>
                <w:rFonts w:ascii="Marianne" w:eastAsia="Calibri" w:hAnsi="Marianne" w:cs="Calibri"/>
                <w:i/>
                <w:iCs/>
                <w:sz w:val="19"/>
                <w:szCs w:val="19"/>
              </w:rPr>
              <w:t xml:space="preserve">12h15 </w:t>
            </w:r>
            <w:r w:rsidR="00CD1480" w:rsidRPr="00CD1480">
              <w:rPr>
                <w:rFonts w:ascii="Marianne" w:eastAsia="Calibri" w:hAnsi="Marianne" w:cs="Calibri"/>
                <w:i/>
                <w:iCs/>
                <w:sz w:val="19"/>
                <w:szCs w:val="19"/>
              </w:rPr>
              <w:t>à</w:t>
            </w:r>
            <w:r w:rsidRPr="00CD1480">
              <w:rPr>
                <w:rFonts w:ascii="Marianne" w:eastAsia="Calibri" w:hAnsi="Marianne" w:cs="Calibri"/>
                <w:i/>
                <w:iCs/>
                <w:sz w:val="19"/>
                <w:szCs w:val="19"/>
              </w:rPr>
              <w:t xml:space="preserve"> 13h30 : Pause déjeuner</w:t>
            </w:r>
          </w:p>
          <w:p w14:paraId="5D3C47C3" w14:textId="52BDB09C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13h45 : ateliers interactifs et territoriaux : quelles dynamiques départementales ? Contribuez à l’élaboration d’un réseau autour du parcours sur votre territoire</w:t>
            </w:r>
          </w:p>
          <w:p w14:paraId="2A9F36E6" w14:textId="195A8FF3" w:rsidR="00CE07E9" w:rsidRDefault="00CE07E9" w:rsidP="00836922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15h30 : restitution des ateliers et mot de conclusion</w:t>
            </w:r>
          </w:p>
          <w:p w14:paraId="4A095DBD" w14:textId="77777777" w:rsidR="004D1741" w:rsidRDefault="00CE07E9" w:rsidP="00CE07E9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16h : fin de la journée</w:t>
            </w:r>
          </w:p>
          <w:p w14:paraId="6FF97911" w14:textId="0E492EAE" w:rsidR="00CE07E9" w:rsidRPr="004D1741" w:rsidRDefault="00CE07E9" w:rsidP="00CE07E9">
            <w:pPr>
              <w:spacing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</w:p>
        </w:tc>
      </w:tr>
      <w:tr w:rsidR="004D1741" w:rsidRPr="004D1741" w14:paraId="733F7E64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D3C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D1741" w:rsidRPr="004D1741" w14:paraId="46D5D8D1" w14:textId="77777777" w:rsidTr="004D1741">
        <w:trPr>
          <w:jc w:val="center"/>
        </w:trPr>
        <w:tc>
          <w:tcPr>
            <w:tcW w:w="409" w:type="dxa"/>
            <w:vAlign w:val="center"/>
          </w:tcPr>
          <w:p w14:paraId="65E0B9FD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BE5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730B69FD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14:paraId="17EDFB09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9" w:history="1">
              <w:r w:rsidRPr="004D1741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D1741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0" w:history="1">
              <w:r w:rsidRPr="004D1741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14:paraId="1FC43FF2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14:paraId="14EBA2B8" w14:textId="77777777" w:rsidR="004D1741" w:rsidRPr="004D1741" w:rsidRDefault="004D1741" w:rsidP="00836922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14:paraId="36220B4C" w14:textId="77777777" w:rsidR="00C22142" w:rsidRDefault="00C22142" w:rsidP="00836922"/>
    <w:sectPr w:rsidR="00C22142" w:rsidSect="00456D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B51"/>
    <w:multiLevelType w:val="hybridMultilevel"/>
    <w:tmpl w:val="E7345E0C"/>
    <w:lvl w:ilvl="0" w:tplc="B860B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48D4"/>
    <w:multiLevelType w:val="hybridMultilevel"/>
    <w:tmpl w:val="9F90C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4B5"/>
    <w:multiLevelType w:val="hybridMultilevel"/>
    <w:tmpl w:val="24BC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337D"/>
    <w:multiLevelType w:val="hybridMultilevel"/>
    <w:tmpl w:val="EC38A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2C59"/>
    <w:multiLevelType w:val="hybridMultilevel"/>
    <w:tmpl w:val="0CE4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7BF5"/>
    <w:multiLevelType w:val="hybridMultilevel"/>
    <w:tmpl w:val="8C86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97E48"/>
    <w:multiLevelType w:val="hybridMultilevel"/>
    <w:tmpl w:val="DE38B1AE"/>
    <w:lvl w:ilvl="0" w:tplc="99FE4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8515">
    <w:abstractNumId w:val="4"/>
  </w:num>
  <w:num w:numId="2" w16cid:durableId="82799621">
    <w:abstractNumId w:val="5"/>
  </w:num>
  <w:num w:numId="3" w16cid:durableId="1741056223">
    <w:abstractNumId w:val="1"/>
  </w:num>
  <w:num w:numId="4" w16cid:durableId="1224831794">
    <w:abstractNumId w:val="1"/>
  </w:num>
  <w:num w:numId="5" w16cid:durableId="409155093">
    <w:abstractNumId w:val="3"/>
  </w:num>
  <w:num w:numId="6" w16cid:durableId="1288896536">
    <w:abstractNumId w:val="2"/>
  </w:num>
  <w:num w:numId="7" w16cid:durableId="1868133777">
    <w:abstractNumId w:val="6"/>
  </w:num>
  <w:num w:numId="8" w16cid:durableId="1404572525">
    <w:abstractNumId w:val="0"/>
  </w:num>
  <w:num w:numId="9" w16cid:durableId="2032100332">
    <w:abstractNumId w:val="7"/>
  </w:num>
  <w:num w:numId="10" w16cid:durableId="1293755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41"/>
    <w:rsid w:val="0000192B"/>
    <w:rsid w:val="00031EB7"/>
    <w:rsid w:val="00033EC8"/>
    <w:rsid w:val="00093EE1"/>
    <w:rsid w:val="00167FA7"/>
    <w:rsid w:val="001B2811"/>
    <w:rsid w:val="001B7D58"/>
    <w:rsid w:val="001E6EB5"/>
    <w:rsid w:val="002A7EDF"/>
    <w:rsid w:val="00345111"/>
    <w:rsid w:val="003E2AB7"/>
    <w:rsid w:val="00445909"/>
    <w:rsid w:val="00456DC3"/>
    <w:rsid w:val="004A179C"/>
    <w:rsid w:val="004D1741"/>
    <w:rsid w:val="004F0B19"/>
    <w:rsid w:val="005A572C"/>
    <w:rsid w:val="005C3986"/>
    <w:rsid w:val="00601C58"/>
    <w:rsid w:val="00653590"/>
    <w:rsid w:val="0067189E"/>
    <w:rsid w:val="00686D8C"/>
    <w:rsid w:val="007F3823"/>
    <w:rsid w:val="00836922"/>
    <w:rsid w:val="008626E8"/>
    <w:rsid w:val="008A7451"/>
    <w:rsid w:val="00990135"/>
    <w:rsid w:val="00A905F6"/>
    <w:rsid w:val="00B35598"/>
    <w:rsid w:val="00B35B5B"/>
    <w:rsid w:val="00B63D63"/>
    <w:rsid w:val="00BC1358"/>
    <w:rsid w:val="00BF2BEE"/>
    <w:rsid w:val="00C22142"/>
    <w:rsid w:val="00C55ADB"/>
    <w:rsid w:val="00C8729C"/>
    <w:rsid w:val="00C87E33"/>
    <w:rsid w:val="00C92013"/>
    <w:rsid w:val="00CD1480"/>
    <w:rsid w:val="00CE07E9"/>
    <w:rsid w:val="00DD5A5E"/>
    <w:rsid w:val="00E44961"/>
    <w:rsid w:val="00E55E89"/>
    <w:rsid w:val="00E909B4"/>
    <w:rsid w:val="00E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EE"/>
  <w15:chartTrackingRefBased/>
  <w15:docId w15:val="{75B3C505-4FD7-4659-9CF9-CA64C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D1741"/>
    <w:rPr>
      <w:color w:val="2323FF"/>
      <w:u w:val="single"/>
    </w:rPr>
  </w:style>
  <w:style w:type="character" w:styleId="Lienhypertexte">
    <w:name w:val="Hyperlink"/>
    <w:basedOn w:val="Policepardfaut"/>
    <w:uiPriority w:val="99"/>
    <w:unhideWhenUsed/>
    <w:rsid w:val="004D1741"/>
    <w:rPr>
      <w:color w:val="AFAFFE" w:themeColor="hyperlink"/>
      <w:u w:val="single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4D17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D1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1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1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41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basedOn w:val="Policepardfaut"/>
    <w:link w:val="Paragraphedeliste"/>
    <w:uiPriority w:val="34"/>
    <w:locked/>
    <w:rsid w:val="00A905F6"/>
  </w:style>
  <w:style w:type="character" w:styleId="Lienhypertextesuivivisit">
    <w:name w:val="FollowedHyperlink"/>
    <w:basedOn w:val="Policepardfaut"/>
    <w:uiPriority w:val="99"/>
    <w:semiHidden/>
    <w:unhideWhenUsed/>
    <w:rsid w:val="004A179C"/>
    <w:rPr>
      <w:color w:val="CACA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grio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.gerontopole@gerontopole-au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ara-da-qualite@ars.sante.fr" TargetMode="Externa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AFAFFE"/>
      </a:hlink>
      <a:folHlink>
        <a:srgbClr val="CACA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BD3A-F845-47B6-BBDA-823DE2F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5</cp:revision>
  <dcterms:created xsi:type="dcterms:W3CDTF">2025-01-13T15:12:00Z</dcterms:created>
  <dcterms:modified xsi:type="dcterms:W3CDTF">2025-01-14T15:02:00Z</dcterms:modified>
</cp:coreProperties>
</file>